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О формировании основной информации о трудовой деятельности и трудовом стаже в электронном виде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6909" w:rsidRDefault="00116909" w:rsidP="001169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90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16.12.2019 № 439-ФЗ внесены изменения в 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кодекс Российской Федерации, и в частности Кодекс дополнен 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 xml:space="preserve"> 66.1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16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трудовой деятельности)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6909" w:rsidRPr="00116909" w:rsidRDefault="00116909" w:rsidP="0011690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90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с внесенными изменениями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1169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 xml:space="preserve">Работодатель обязан письменно уведомить по 30 июня 2020 года включительно каждого работника об </w:t>
      </w:r>
      <w:bookmarkStart w:id="0" w:name="_GoBack"/>
      <w:bookmarkEnd w:id="0"/>
      <w:r w:rsidRPr="00116909">
        <w:rPr>
          <w:color w:val="000000"/>
          <w:sz w:val="28"/>
          <w:szCs w:val="28"/>
        </w:rPr>
        <w:t>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"бумажной" и "электронной" трудовой книжкой.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Трудовая книжка указанным работникам оформляться не будет.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Прокурор района</w:t>
      </w: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6909" w:rsidRPr="00116909" w:rsidRDefault="00116909" w:rsidP="001169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6909">
        <w:rPr>
          <w:color w:val="000000"/>
          <w:sz w:val="28"/>
          <w:szCs w:val="28"/>
        </w:rPr>
        <w:t>советник юстиции</w:t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</w:r>
      <w:r w:rsidRPr="00116909">
        <w:rPr>
          <w:color w:val="000000"/>
          <w:sz w:val="28"/>
          <w:szCs w:val="28"/>
        </w:rPr>
        <w:tab/>
        <w:t>О.В. Соснина</w:t>
      </w:r>
    </w:p>
    <w:p w:rsidR="005E37EB" w:rsidRDefault="005E37EB"/>
    <w:sectPr w:rsidR="005E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9"/>
    <w:rsid w:val="00116909"/>
    <w:rsid w:val="005E37EB"/>
    <w:rsid w:val="007B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2BEF"/>
  <w15:chartTrackingRefBased/>
  <w15:docId w15:val="{3E7516E3-C1FF-440D-9B93-4FA2F786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2020-01-08T22:28:00Z</dcterms:created>
  <dcterms:modified xsi:type="dcterms:W3CDTF">2020-01-08T22:39:00Z</dcterms:modified>
</cp:coreProperties>
</file>