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13" w:rsidRPr="000E2C71" w:rsidRDefault="00924713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24713" w:rsidRPr="000E2C71" w:rsidRDefault="00924713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>к прогнозу социально-экономического развития</w:t>
      </w:r>
    </w:p>
    <w:p w:rsidR="00920E24" w:rsidRPr="000E2C71" w:rsidRDefault="00924713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>П</w:t>
      </w:r>
      <w:r w:rsidR="00920E24" w:rsidRPr="000E2C71">
        <w:rPr>
          <w:rFonts w:ascii="Times New Roman" w:hAnsi="Times New Roman"/>
          <w:b/>
          <w:sz w:val="32"/>
          <w:szCs w:val="32"/>
        </w:rPr>
        <w:t>ЕСТЯКОВСКОГО МУНИЦИПАЛЬНОГО РАЙОНА</w:t>
      </w:r>
    </w:p>
    <w:p w:rsidR="00920E24" w:rsidRPr="000E2C71" w:rsidRDefault="00920E24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 xml:space="preserve"> ИВАНОВСКОЙ ОБЛАСТИ</w:t>
      </w:r>
    </w:p>
    <w:p w:rsidR="00924713" w:rsidRPr="000E2C71" w:rsidRDefault="00720AA8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>на 20</w:t>
      </w:r>
      <w:r w:rsidR="009A6C7B">
        <w:rPr>
          <w:rFonts w:ascii="Times New Roman" w:hAnsi="Times New Roman"/>
          <w:b/>
          <w:sz w:val="32"/>
          <w:szCs w:val="32"/>
        </w:rPr>
        <w:t>20</w:t>
      </w:r>
      <w:r w:rsidRPr="000E2C71">
        <w:rPr>
          <w:rFonts w:ascii="Times New Roman" w:hAnsi="Times New Roman"/>
          <w:b/>
          <w:sz w:val="32"/>
          <w:szCs w:val="32"/>
        </w:rPr>
        <w:t xml:space="preserve"> год и на период до 202</w:t>
      </w:r>
      <w:r w:rsidR="009A6C7B">
        <w:rPr>
          <w:rFonts w:ascii="Times New Roman" w:hAnsi="Times New Roman"/>
          <w:b/>
          <w:sz w:val="32"/>
          <w:szCs w:val="32"/>
        </w:rPr>
        <w:t>2</w:t>
      </w:r>
      <w:r w:rsidR="00924713" w:rsidRPr="000E2C7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20E24" w:rsidRPr="000E2C71" w:rsidRDefault="00920E24" w:rsidP="008C49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713" w:rsidRPr="005E2339" w:rsidRDefault="007D5C27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34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24713" w:rsidRPr="005E2339">
        <w:rPr>
          <w:rFonts w:ascii="Times New Roman" w:hAnsi="Times New Roman"/>
          <w:sz w:val="28"/>
          <w:szCs w:val="28"/>
        </w:rPr>
        <w:t xml:space="preserve">Прогнозные оценки  социально-экономического развития Пестяковского муниципального </w:t>
      </w:r>
      <w:r w:rsidR="00720AA8" w:rsidRPr="005E2339">
        <w:rPr>
          <w:rFonts w:ascii="Times New Roman" w:hAnsi="Times New Roman"/>
          <w:sz w:val="28"/>
          <w:szCs w:val="28"/>
        </w:rPr>
        <w:t>района Ивановской области на 201</w:t>
      </w:r>
      <w:r w:rsidR="009A6C7B">
        <w:rPr>
          <w:rFonts w:ascii="Times New Roman" w:hAnsi="Times New Roman"/>
          <w:sz w:val="28"/>
          <w:szCs w:val="28"/>
        </w:rPr>
        <w:t>9</w:t>
      </w:r>
      <w:r w:rsidR="00720AA8" w:rsidRPr="005E2339">
        <w:rPr>
          <w:rFonts w:ascii="Times New Roman" w:hAnsi="Times New Roman"/>
          <w:sz w:val="28"/>
          <w:szCs w:val="28"/>
        </w:rPr>
        <w:t xml:space="preserve"> год</w:t>
      </w:r>
      <w:r w:rsidR="00924713" w:rsidRPr="005E2339">
        <w:rPr>
          <w:rFonts w:ascii="Times New Roman" w:hAnsi="Times New Roman"/>
          <w:sz w:val="28"/>
          <w:szCs w:val="28"/>
        </w:rPr>
        <w:t xml:space="preserve"> и параметры прог</w:t>
      </w:r>
      <w:r w:rsidR="00720AA8" w:rsidRPr="005E2339">
        <w:rPr>
          <w:rFonts w:ascii="Times New Roman" w:hAnsi="Times New Roman"/>
          <w:sz w:val="28"/>
          <w:szCs w:val="28"/>
        </w:rPr>
        <w:t>ноза  развития на период до 202</w:t>
      </w:r>
      <w:r w:rsidR="009A6C7B">
        <w:rPr>
          <w:rFonts w:ascii="Times New Roman" w:hAnsi="Times New Roman"/>
          <w:sz w:val="28"/>
          <w:szCs w:val="28"/>
        </w:rPr>
        <w:t>2</w:t>
      </w:r>
      <w:r w:rsidR="00924713" w:rsidRPr="005E2339">
        <w:rPr>
          <w:rFonts w:ascii="Times New Roman" w:hAnsi="Times New Roman"/>
          <w:sz w:val="28"/>
          <w:szCs w:val="28"/>
        </w:rPr>
        <w:t xml:space="preserve"> года разработаны на основе анализа тенденций развит</w:t>
      </w:r>
      <w:r w:rsidR="00720AA8" w:rsidRPr="005E2339">
        <w:rPr>
          <w:rFonts w:ascii="Times New Roman" w:hAnsi="Times New Roman"/>
          <w:sz w:val="28"/>
          <w:szCs w:val="28"/>
        </w:rPr>
        <w:t>ия экономики, сложившихся в 201</w:t>
      </w:r>
      <w:r w:rsidR="009A6C7B">
        <w:rPr>
          <w:rFonts w:ascii="Times New Roman" w:hAnsi="Times New Roman"/>
          <w:sz w:val="28"/>
          <w:szCs w:val="28"/>
        </w:rPr>
        <w:t>8</w:t>
      </w:r>
      <w:r w:rsidR="00924713" w:rsidRPr="005E2339">
        <w:rPr>
          <w:rFonts w:ascii="Times New Roman" w:hAnsi="Times New Roman"/>
          <w:sz w:val="28"/>
          <w:szCs w:val="28"/>
        </w:rPr>
        <w:t xml:space="preserve"> году, основных положений Концепции долгосрочного социально-экономического развития Российской Федерации до 202</w:t>
      </w:r>
      <w:r w:rsidR="009A6C7B">
        <w:rPr>
          <w:rFonts w:ascii="Times New Roman" w:hAnsi="Times New Roman"/>
          <w:sz w:val="28"/>
          <w:szCs w:val="28"/>
        </w:rPr>
        <w:t>2</w:t>
      </w:r>
      <w:r w:rsidR="00924713" w:rsidRPr="005E2339">
        <w:rPr>
          <w:rFonts w:ascii="Times New Roman" w:hAnsi="Times New Roman"/>
          <w:sz w:val="28"/>
          <w:szCs w:val="28"/>
        </w:rPr>
        <w:t xml:space="preserve"> года, системы при</w:t>
      </w:r>
      <w:r w:rsidR="00F417BE" w:rsidRPr="005E2339">
        <w:rPr>
          <w:rFonts w:ascii="Times New Roman" w:hAnsi="Times New Roman"/>
          <w:sz w:val="28"/>
          <w:szCs w:val="28"/>
        </w:rPr>
        <w:t>оритетных национальных проектов и в соответствии с Постановлением</w:t>
      </w:r>
      <w:r w:rsidR="00924713" w:rsidRPr="005E2339">
        <w:rPr>
          <w:rFonts w:ascii="Times New Roman" w:hAnsi="Times New Roman"/>
          <w:sz w:val="28"/>
          <w:szCs w:val="28"/>
        </w:rPr>
        <w:t xml:space="preserve"> Правит</w:t>
      </w:r>
      <w:r w:rsidR="00D034BC" w:rsidRPr="005E2339">
        <w:rPr>
          <w:rFonts w:ascii="Times New Roman" w:hAnsi="Times New Roman"/>
          <w:sz w:val="28"/>
          <w:szCs w:val="28"/>
        </w:rPr>
        <w:t>ельства Ивановской области от 30.12.2015 N 639</w:t>
      </w:r>
      <w:r w:rsidR="00924713" w:rsidRPr="005E2339">
        <w:rPr>
          <w:rFonts w:ascii="Times New Roman" w:hAnsi="Times New Roman"/>
          <w:sz w:val="28"/>
          <w:szCs w:val="28"/>
        </w:rPr>
        <w:t>-п "Об</w:t>
      </w:r>
      <w:proofErr w:type="gramEnd"/>
      <w:r w:rsidR="00924713" w:rsidRPr="005E2339">
        <w:rPr>
          <w:rFonts w:ascii="Times New Roman" w:hAnsi="Times New Roman"/>
          <w:sz w:val="28"/>
          <w:szCs w:val="28"/>
        </w:rPr>
        <w:t xml:space="preserve"> утверждении порядка разработки</w:t>
      </w:r>
      <w:r w:rsidR="00D034BC" w:rsidRPr="005E2339">
        <w:rPr>
          <w:rFonts w:ascii="Times New Roman" w:hAnsi="Times New Roman"/>
          <w:sz w:val="28"/>
          <w:szCs w:val="28"/>
        </w:rPr>
        <w:t xml:space="preserve">, корректировки, осуществления мониторинга и контроля реализации </w:t>
      </w:r>
      <w:r w:rsidR="00924713" w:rsidRPr="005E2339">
        <w:rPr>
          <w:rFonts w:ascii="Times New Roman" w:hAnsi="Times New Roman"/>
          <w:sz w:val="28"/>
          <w:szCs w:val="28"/>
        </w:rPr>
        <w:t xml:space="preserve"> прогнозов социально-экономического развития Ивановской области</w:t>
      </w:r>
      <w:r w:rsidR="00D034BC" w:rsidRPr="005E2339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D034BC" w:rsidRPr="005E2339">
        <w:rPr>
          <w:rFonts w:ascii="Times New Roman" w:hAnsi="Times New Roman"/>
          <w:sz w:val="28"/>
          <w:szCs w:val="28"/>
        </w:rPr>
        <w:t>среднесрочный</w:t>
      </w:r>
      <w:proofErr w:type="gramEnd"/>
      <w:r w:rsidR="00D034BC" w:rsidRPr="005E2339">
        <w:rPr>
          <w:rFonts w:ascii="Times New Roman" w:hAnsi="Times New Roman"/>
          <w:sz w:val="28"/>
          <w:szCs w:val="28"/>
        </w:rPr>
        <w:t xml:space="preserve"> и долгосрочный периоды</w:t>
      </w:r>
      <w:r w:rsidR="00924713" w:rsidRPr="005E2339">
        <w:rPr>
          <w:rFonts w:ascii="Times New Roman" w:hAnsi="Times New Roman"/>
          <w:sz w:val="28"/>
          <w:szCs w:val="28"/>
        </w:rPr>
        <w:t>».</w:t>
      </w:r>
    </w:p>
    <w:p w:rsidR="00924713" w:rsidRPr="005E2339" w:rsidRDefault="007D5C27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47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24713" w:rsidRPr="005E2339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разработан отделом </w:t>
      </w:r>
      <w:r w:rsidR="00A26C71" w:rsidRPr="005E2339">
        <w:rPr>
          <w:rFonts w:ascii="Times New Roman" w:hAnsi="Times New Roman"/>
          <w:sz w:val="28"/>
          <w:szCs w:val="28"/>
        </w:rPr>
        <w:t>экономи</w:t>
      </w:r>
      <w:r w:rsidR="0025178E" w:rsidRPr="005E2339">
        <w:rPr>
          <w:rFonts w:ascii="Times New Roman" w:hAnsi="Times New Roman"/>
          <w:sz w:val="28"/>
          <w:szCs w:val="28"/>
        </w:rPr>
        <w:t>ческого развития</w:t>
      </w:r>
      <w:r w:rsidR="00924713" w:rsidRPr="005E2339">
        <w:rPr>
          <w:rFonts w:ascii="Times New Roman" w:hAnsi="Times New Roman"/>
          <w:sz w:val="28"/>
          <w:szCs w:val="28"/>
        </w:rPr>
        <w:t>Администрации Пестяковского муниципального района с участием других подразделений Администрации, в соответствии со сценарными условиями функционирования экономики Российской Федера</w:t>
      </w:r>
      <w:r w:rsidR="00720AA8" w:rsidRPr="005E2339">
        <w:rPr>
          <w:rFonts w:ascii="Times New Roman" w:hAnsi="Times New Roman"/>
          <w:sz w:val="28"/>
          <w:szCs w:val="28"/>
        </w:rPr>
        <w:t>ции и Ивановской области на 20</w:t>
      </w:r>
      <w:r w:rsidR="009A6C7B">
        <w:rPr>
          <w:rFonts w:ascii="Times New Roman" w:hAnsi="Times New Roman"/>
          <w:sz w:val="28"/>
          <w:szCs w:val="28"/>
        </w:rPr>
        <w:t>20</w:t>
      </w:r>
      <w:r w:rsidR="00720AA8" w:rsidRPr="005E2339">
        <w:rPr>
          <w:rFonts w:ascii="Times New Roman" w:hAnsi="Times New Roman"/>
          <w:sz w:val="28"/>
          <w:szCs w:val="28"/>
        </w:rPr>
        <w:t xml:space="preserve"> год и </w:t>
      </w:r>
      <w:r w:rsidR="00F417BE" w:rsidRPr="005E2339">
        <w:rPr>
          <w:rFonts w:ascii="Times New Roman" w:hAnsi="Times New Roman"/>
          <w:sz w:val="28"/>
          <w:szCs w:val="28"/>
        </w:rPr>
        <w:t xml:space="preserve">на </w:t>
      </w:r>
      <w:r w:rsidR="00720AA8" w:rsidRPr="005E2339">
        <w:rPr>
          <w:rFonts w:ascii="Times New Roman" w:hAnsi="Times New Roman"/>
          <w:sz w:val="28"/>
          <w:szCs w:val="28"/>
        </w:rPr>
        <w:t>период до 202</w:t>
      </w:r>
      <w:r w:rsidR="009A6C7B">
        <w:rPr>
          <w:rFonts w:ascii="Times New Roman" w:hAnsi="Times New Roman"/>
          <w:sz w:val="28"/>
          <w:szCs w:val="28"/>
        </w:rPr>
        <w:t>2</w:t>
      </w:r>
      <w:r w:rsidR="00924713" w:rsidRPr="005E2339">
        <w:rPr>
          <w:rFonts w:ascii="Times New Roman" w:hAnsi="Times New Roman"/>
          <w:sz w:val="28"/>
          <w:szCs w:val="28"/>
        </w:rPr>
        <w:t xml:space="preserve"> года, </w:t>
      </w:r>
      <w:r w:rsidR="00C0785E">
        <w:rPr>
          <w:rFonts w:ascii="Times New Roman" w:hAnsi="Times New Roman"/>
          <w:sz w:val="28"/>
          <w:szCs w:val="28"/>
        </w:rPr>
        <w:t>м</w:t>
      </w:r>
      <w:r w:rsidR="00924713" w:rsidRPr="005E2339">
        <w:rPr>
          <w:rFonts w:ascii="Times New Roman" w:hAnsi="Times New Roman"/>
          <w:sz w:val="28"/>
          <w:szCs w:val="28"/>
        </w:rPr>
        <w:t xml:space="preserve">етодическими указаниями Департамента экономического развития и торговли Ивановской области. </w:t>
      </w:r>
    </w:p>
    <w:p w:rsidR="00924713" w:rsidRPr="005E2339" w:rsidRDefault="00A347F7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4713" w:rsidRPr="005E2339">
        <w:rPr>
          <w:rFonts w:ascii="Times New Roman" w:hAnsi="Times New Roman"/>
          <w:sz w:val="28"/>
          <w:szCs w:val="28"/>
        </w:rPr>
        <w:t xml:space="preserve"> Прогноз  разработан на основе комплексного анализа состояния эконо</w:t>
      </w:r>
      <w:r w:rsidR="00720AA8" w:rsidRPr="005E2339">
        <w:rPr>
          <w:rFonts w:ascii="Times New Roman" w:hAnsi="Times New Roman"/>
          <w:sz w:val="28"/>
          <w:szCs w:val="28"/>
        </w:rPr>
        <w:t>мики по итогам работы за 201</w:t>
      </w:r>
      <w:r w:rsidR="009A6C7B">
        <w:rPr>
          <w:rFonts w:ascii="Times New Roman" w:hAnsi="Times New Roman"/>
          <w:sz w:val="28"/>
          <w:szCs w:val="28"/>
        </w:rPr>
        <w:t>7</w:t>
      </w:r>
      <w:r w:rsidR="00720AA8" w:rsidRPr="005E2339">
        <w:rPr>
          <w:rFonts w:ascii="Times New Roman" w:hAnsi="Times New Roman"/>
          <w:sz w:val="28"/>
          <w:szCs w:val="28"/>
        </w:rPr>
        <w:t xml:space="preserve"> - 201</w:t>
      </w:r>
      <w:r w:rsidR="009A6C7B">
        <w:rPr>
          <w:rFonts w:ascii="Times New Roman" w:hAnsi="Times New Roman"/>
          <w:sz w:val="28"/>
          <w:szCs w:val="28"/>
        </w:rPr>
        <w:t>8</w:t>
      </w:r>
      <w:r w:rsidR="00924713" w:rsidRPr="005E2339">
        <w:rPr>
          <w:rFonts w:ascii="Times New Roman" w:hAnsi="Times New Roman"/>
          <w:sz w:val="28"/>
          <w:szCs w:val="28"/>
        </w:rPr>
        <w:t xml:space="preserve"> годы, исходя из оценочных результато</w:t>
      </w:r>
      <w:r w:rsidR="00F417BE" w:rsidRPr="005E2339">
        <w:rPr>
          <w:rFonts w:ascii="Times New Roman" w:hAnsi="Times New Roman"/>
          <w:sz w:val="28"/>
          <w:szCs w:val="28"/>
        </w:rPr>
        <w:t>в развития в текущем году. Б</w:t>
      </w:r>
      <w:r w:rsidR="00924713" w:rsidRPr="005E2339">
        <w:rPr>
          <w:rFonts w:ascii="Times New Roman" w:hAnsi="Times New Roman"/>
          <w:sz w:val="28"/>
          <w:szCs w:val="28"/>
        </w:rPr>
        <w:t xml:space="preserve">азой </w:t>
      </w:r>
      <w:r w:rsidR="00F417BE" w:rsidRPr="005E2339">
        <w:rPr>
          <w:rFonts w:ascii="Times New Roman" w:hAnsi="Times New Roman"/>
          <w:sz w:val="28"/>
          <w:szCs w:val="28"/>
        </w:rPr>
        <w:t xml:space="preserve">прогноза </w:t>
      </w:r>
      <w:r w:rsidR="00924713" w:rsidRPr="005E2339">
        <w:rPr>
          <w:rFonts w:ascii="Times New Roman" w:hAnsi="Times New Roman"/>
          <w:sz w:val="28"/>
          <w:szCs w:val="28"/>
        </w:rPr>
        <w:t>являются прогнозы первичных звеньев экономической системы - предприятий и орга</w:t>
      </w:r>
      <w:r w:rsidR="00F417BE" w:rsidRPr="005E2339">
        <w:rPr>
          <w:rFonts w:ascii="Times New Roman" w:hAnsi="Times New Roman"/>
          <w:sz w:val="28"/>
          <w:szCs w:val="28"/>
        </w:rPr>
        <w:t>низаций всех форм собственности развивающих свою деятельность на территории Пестяковского муниципального района.</w:t>
      </w:r>
    </w:p>
    <w:p w:rsidR="00CA439B" w:rsidRPr="005E2339" w:rsidRDefault="00A206DC" w:rsidP="00A62876">
      <w:pPr>
        <w:pStyle w:val="a3"/>
        <w:tabs>
          <w:tab w:val="left" w:pos="510"/>
        </w:tabs>
        <w:jc w:val="both"/>
        <w:rPr>
          <w:rFonts w:ascii="Times New Roman" w:hAnsi="Times New Roman"/>
          <w:b/>
          <w:sz w:val="28"/>
          <w:szCs w:val="28"/>
        </w:rPr>
      </w:pPr>
      <w:r w:rsidRPr="005E2339">
        <w:rPr>
          <w:rFonts w:ascii="Times New Roman" w:hAnsi="Times New Roman"/>
          <w:b/>
          <w:sz w:val="28"/>
          <w:szCs w:val="28"/>
        </w:rPr>
        <w:tab/>
      </w:r>
    </w:p>
    <w:p w:rsidR="00777D1B" w:rsidRPr="005E2339" w:rsidRDefault="007B2867" w:rsidP="00231012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2339">
        <w:rPr>
          <w:rFonts w:ascii="Times New Roman" w:hAnsi="Times New Roman"/>
          <w:b/>
          <w:sz w:val="28"/>
          <w:szCs w:val="28"/>
        </w:rPr>
        <w:t>ЭКОНОМИЧЕСКИЕ ПОКАЗАТЕЛИ</w:t>
      </w:r>
    </w:p>
    <w:p w:rsidR="00924713" w:rsidRPr="005E2339" w:rsidRDefault="008D7898" w:rsidP="002310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2339">
        <w:rPr>
          <w:rFonts w:ascii="Times New Roman" w:hAnsi="Times New Roman"/>
          <w:b/>
          <w:sz w:val="28"/>
          <w:szCs w:val="28"/>
        </w:rPr>
        <w:t>1.1.</w:t>
      </w:r>
      <w:r w:rsidR="00924713" w:rsidRPr="005E2339">
        <w:rPr>
          <w:rFonts w:ascii="Times New Roman" w:hAnsi="Times New Roman"/>
          <w:b/>
          <w:sz w:val="32"/>
          <w:szCs w:val="32"/>
        </w:rPr>
        <w:t>Промышленное производство</w:t>
      </w:r>
    </w:p>
    <w:p w:rsidR="000E5FEC" w:rsidRPr="005E2339" w:rsidRDefault="000E5FEC" w:rsidP="008C49F4">
      <w:pPr>
        <w:ind w:firstLine="142"/>
        <w:jc w:val="both"/>
        <w:rPr>
          <w:sz w:val="28"/>
          <w:szCs w:val="28"/>
        </w:rPr>
      </w:pPr>
      <w:r w:rsidRPr="005E2339">
        <w:rPr>
          <w:sz w:val="28"/>
          <w:szCs w:val="28"/>
        </w:rPr>
        <w:t xml:space="preserve">Промышленность района </w:t>
      </w:r>
      <w:r w:rsidR="00DB223E">
        <w:rPr>
          <w:sz w:val="28"/>
          <w:szCs w:val="28"/>
        </w:rPr>
        <w:t>представлена</w:t>
      </w:r>
      <w:r w:rsidRPr="005E2339">
        <w:rPr>
          <w:sz w:val="28"/>
          <w:szCs w:val="28"/>
        </w:rPr>
        <w:t xml:space="preserve"> малы</w:t>
      </w:r>
      <w:r w:rsidR="00DB223E">
        <w:rPr>
          <w:sz w:val="28"/>
          <w:szCs w:val="28"/>
        </w:rPr>
        <w:t>ми</w:t>
      </w:r>
      <w:r w:rsidRPr="005E2339">
        <w:rPr>
          <w:sz w:val="28"/>
          <w:szCs w:val="28"/>
        </w:rPr>
        <w:t xml:space="preserve"> форм</w:t>
      </w:r>
      <w:r w:rsidR="00DB223E">
        <w:rPr>
          <w:sz w:val="28"/>
          <w:szCs w:val="28"/>
        </w:rPr>
        <w:t>ами</w:t>
      </w:r>
      <w:r w:rsidRPr="005E2339">
        <w:rPr>
          <w:sz w:val="28"/>
          <w:szCs w:val="28"/>
        </w:rPr>
        <w:t xml:space="preserve"> хозяйствования. </w:t>
      </w:r>
      <w:r w:rsidRPr="005E2339">
        <w:rPr>
          <w:bCs/>
          <w:sz w:val="28"/>
          <w:szCs w:val="28"/>
        </w:rPr>
        <w:t>П</w:t>
      </w:r>
      <w:r w:rsidRPr="005E2339">
        <w:rPr>
          <w:sz w:val="28"/>
          <w:szCs w:val="28"/>
        </w:rPr>
        <w:t>редприятия района производят - тренажерное оборудование, холсты, арболитовые строительные блоки, валяную обувь, изделия народно - художественных промы</w:t>
      </w:r>
      <w:r w:rsidR="00F417BE" w:rsidRPr="005E2339">
        <w:rPr>
          <w:sz w:val="28"/>
          <w:szCs w:val="28"/>
        </w:rPr>
        <w:t xml:space="preserve">слов, осуществляют пошив </w:t>
      </w:r>
      <w:r w:rsidRPr="005E2339">
        <w:rPr>
          <w:sz w:val="28"/>
          <w:szCs w:val="28"/>
        </w:rPr>
        <w:t>одежды, заготовку древесины и деревообработку.</w:t>
      </w:r>
    </w:p>
    <w:p w:rsidR="000E5FEC" w:rsidRPr="002D11A6" w:rsidRDefault="000E5FEC" w:rsidP="008C49F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E2339">
        <w:rPr>
          <w:sz w:val="28"/>
          <w:szCs w:val="28"/>
        </w:rPr>
        <w:t xml:space="preserve">       Производство готовых металлических конструкций – спортивного оборудования (тренажеров) в районе осуществляет предприятие ООО «Завод тренажерного оборудования </w:t>
      </w:r>
      <w:proofErr w:type="spellStart"/>
      <w:r w:rsidRPr="005E2339">
        <w:rPr>
          <w:sz w:val="28"/>
          <w:szCs w:val="28"/>
        </w:rPr>
        <w:t>Кинезис</w:t>
      </w:r>
      <w:proofErr w:type="spellEnd"/>
      <w:r w:rsidRPr="005E2339">
        <w:rPr>
          <w:sz w:val="28"/>
          <w:szCs w:val="28"/>
        </w:rPr>
        <w:t xml:space="preserve">». В </w:t>
      </w:r>
      <w:r w:rsidRPr="005E2339">
        <w:rPr>
          <w:rFonts w:eastAsia="Calibri"/>
          <w:sz w:val="28"/>
          <w:szCs w:val="28"/>
          <w:lang w:eastAsia="en-US"/>
        </w:rPr>
        <w:t xml:space="preserve">ассортименте предприятия представлены различные спортивные тренажеры, в том числе многофункциональный тренажер </w:t>
      </w:r>
      <w:proofErr w:type="spellStart"/>
      <w:r w:rsidRPr="005E2339">
        <w:rPr>
          <w:rFonts w:eastAsia="Calibri"/>
          <w:sz w:val="28"/>
          <w:szCs w:val="28"/>
          <w:lang w:eastAsia="en-US"/>
        </w:rPr>
        <w:t>Бубновского</w:t>
      </w:r>
      <w:proofErr w:type="spellEnd"/>
      <w:r w:rsidRPr="005E2339">
        <w:rPr>
          <w:rFonts w:eastAsia="Calibri"/>
          <w:sz w:val="28"/>
          <w:szCs w:val="28"/>
          <w:lang w:eastAsia="en-US"/>
        </w:rPr>
        <w:t>.</w:t>
      </w:r>
      <w:r w:rsidR="007D5C27">
        <w:rPr>
          <w:rFonts w:eastAsia="Calibri"/>
          <w:sz w:val="28"/>
          <w:szCs w:val="28"/>
          <w:lang w:eastAsia="en-US"/>
        </w:rPr>
        <w:t xml:space="preserve"> </w:t>
      </w:r>
      <w:r w:rsidRPr="002D11A6">
        <w:rPr>
          <w:rFonts w:eastAsia="Calibri"/>
          <w:color w:val="000000" w:themeColor="text1"/>
          <w:sz w:val="28"/>
          <w:szCs w:val="28"/>
          <w:lang w:eastAsia="en-US"/>
        </w:rPr>
        <w:t>По итогам 201</w:t>
      </w:r>
      <w:r w:rsidR="009A6C7B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предприятием изготовлено более  </w:t>
      </w:r>
      <w:r w:rsidR="009A6C7B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00 тренажеров,  </w:t>
      </w:r>
      <w:r w:rsidRPr="002D11A6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 составил </w:t>
      </w:r>
      <w:r w:rsidR="009A6C7B">
        <w:rPr>
          <w:color w:val="000000" w:themeColor="text1"/>
          <w:sz w:val="28"/>
          <w:szCs w:val="28"/>
        </w:rPr>
        <w:t>25,2</w:t>
      </w:r>
      <w:r w:rsidRPr="002D11A6">
        <w:rPr>
          <w:color w:val="000000" w:themeColor="text1"/>
          <w:sz w:val="28"/>
          <w:szCs w:val="28"/>
        </w:rPr>
        <w:t>  млн. рублей. Продукция предприятия пользуется спросом на всей  территории РФ, реализуемая</w:t>
      </w:r>
      <w:r w:rsidR="007C0E9D" w:rsidRPr="002D11A6">
        <w:rPr>
          <w:color w:val="000000" w:themeColor="text1"/>
          <w:sz w:val="28"/>
          <w:szCs w:val="28"/>
        </w:rPr>
        <w:t xml:space="preserve"> цена </w:t>
      </w:r>
      <w:r w:rsidR="00F417BE" w:rsidRPr="002D11A6">
        <w:rPr>
          <w:color w:val="000000" w:themeColor="text1"/>
          <w:sz w:val="28"/>
          <w:szCs w:val="28"/>
        </w:rPr>
        <w:t xml:space="preserve">тренажерного </w:t>
      </w:r>
      <w:r w:rsidR="00F417BE" w:rsidRPr="002D11A6">
        <w:rPr>
          <w:color w:val="000000" w:themeColor="text1"/>
          <w:sz w:val="28"/>
          <w:szCs w:val="28"/>
        </w:rPr>
        <w:lastRenderedPageBreak/>
        <w:t>оборудования</w:t>
      </w:r>
      <w:r w:rsidRPr="002D11A6">
        <w:rPr>
          <w:color w:val="000000" w:themeColor="text1"/>
          <w:sz w:val="28"/>
          <w:szCs w:val="28"/>
        </w:rPr>
        <w:t xml:space="preserve"> от 30 000 рублей</w:t>
      </w:r>
      <w:r w:rsidR="007C0E9D" w:rsidRPr="002D11A6">
        <w:rPr>
          <w:color w:val="000000" w:themeColor="text1"/>
          <w:sz w:val="28"/>
          <w:szCs w:val="28"/>
        </w:rPr>
        <w:t xml:space="preserve"> и выше</w:t>
      </w:r>
      <w:r w:rsidRPr="002D11A6">
        <w:rPr>
          <w:color w:val="000000" w:themeColor="text1"/>
          <w:sz w:val="28"/>
          <w:szCs w:val="28"/>
        </w:rPr>
        <w:t xml:space="preserve">. </w:t>
      </w:r>
    </w:p>
    <w:p w:rsidR="00315D11" w:rsidRPr="002D11A6" w:rsidRDefault="007D5C27" w:rsidP="00315D1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="00DB223E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="000E5FEC" w:rsidRPr="002D11A6">
        <w:rPr>
          <w:rFonts w:eastAsia="Calibri"/>
          <w:color w:val="000000" w:themeColor="text1"/>
          <w:sz w:val="28"/>
          <w:szCs w:val="28"/>
          <w:lang w:eastAsia="en-US"/>
        </w:rPr>
        <w:t>производств</w:t>
      </w:r>
      <w:r w:rsidR="00DB223E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0E5FEC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готовых изделий</w:t>
      </w:r>
      <w:r w:rsidR="000F3DBC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(холстов)</w:t>
      </w:r>
      <w:r w:rsidR="000E5FEC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0F3DBC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в районе </w:t>
      </w:r>
      <w:r w:rsidR="00DB223E">
        <w:rPr>
          <w:rFonts w:eastAsia="Calibri"/>
          <w:color w:val="000000" w:themeColor="text1"/>
          <w:sz w:val="28"/>
          <w:szCs w:val="28"/>
          <w:lang w:eastAsia="en-US"/>
        </w:rPr>
        <w:t>занимается</w:t>
      </w:r>
      <w:r w:rsidR="002D11A6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индивидуальный предприниматель Круглов А.Г. </w:t>
      </w:r>
      <w:r w:rsidR="000E5FEC" w:rsidRPr="002D11A6">
        <w:rPr>
          <w:rFonts w:eastAsia="Calibri"/>
          <w:color w:val="000000" w:themeColor="text1"/>
          <w:sz w:val="28"/>
          <w:szCs w:val="28"/>
          <w:lang w:eastAsia="en-US"/>
        </w:rPr>
        <w:t>В ассортименте предприятия пре</w:t>
      </w:r>
      <w:r w:rsidR="00F417BE" w:rsidRPr="002D11A6">
        <w:rPr>
          <w:rFonts w:eastAsia="Calibri"/>
          <w:color w:val="000000" w:themeColor="text1"/>
          <w:sz w:val="28"/>
          <w:szCs w:val="28"/>
          <w:lang w:eastAsia="en-US"/>
        </w:rPr>
        <w:t>дставлены грунтованные в рулон</w:t>
      </w:r>
      <w:r w:rsidR="002D11A6" w:rsidRPr="002D11A6">
        <w:rPr>
          <w:rFonts w:eastAsia="Calibri"/>
          <w:color w:val="000000" w:themeColor="text1"/>
          <w:sz w:val="28"/>
          <w:szCs w:val="28"/>
          <w:lang w:eastAsia="en-US"/>
        </w:rPr>
        <w:t>ах</w:t>
      </w:r>
      <w:r w:rsidR="000E5FEC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холсты и деревянные рамки. </w:t>
      </w:r>
      <w:r w:rsidR="00F417BE" w:rsidRPr="002D11A6">
        <w:rPr>
          <w:color w:val="000000" w:themeColor="text1"/>
          <w:sz w:val="28"/>
          <w:szCs w:val="28"/>
        </w:rPr>
        <w:t xml:space="preserve">Продукция предприятия </w:t>
      </w:r>
      <w:r w:rsidR="007C0E9D" w:rsidRPr="002D11A6">
        <w:rPr>
          <w:rFonts w:eastAsia="Calibri"/>
          <w:color w:val="000000" w:themeColor="text1"/>
          <w:sz w:val="28"/>
          <w:szCs w:val="28"/>
          <w:lang w:eastAsia="en-US"/>
        </w:rPr>
        <w:t>поставляется для художественных училищ, мастерских</w:t>
      </w:r>
      <w:r w:rsidR="00315D11" w:rsidRPr="002D11A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E5FEC" w:rsidRPr="002D11A6">
        <w:rPr>
          <w:color w:val="000000" w:themeColor="text1"/>
          <w:sz w:val="28"/>
          <w:szCs w:val="28"/>
        </w:rPr>
        <w:t xml:space="preserve"> По итогам 201</w:t>
      </w:r>
      <w:r w:rsidR="00950270">
        <w:rPr>
          <w:color w:val="000000" w:themeColor="text1"/>
          <w:sz w:val="28"/>
          <w:szCs w:val="28"/>
        </w:rPr>
        <w:t>8</w:t>
      </w:r>
      <w:r w:rsidR="000E5FEC" w:rsidRPr="002D11A6">
        <w:rPr>
          <w:color w:val="000000" w:themeColor="text1"/>
          <w:sz w:val="28"/>
          <w:szCs w:val="28"/>
        </w:rPr>
        <w:t xml:space="preserve"> года предприятием изготовлено </w:t>
      </w:r>
      <w:r w:rsidR="0025178E" w:rsidRPr="002D11A6">
        <w:rPr>
          <w:color w:val="000000" w:themeColor="text1"/>
          <w:sz w:val="28"/>
          <w:szCs w:val="28"/>
        </w:rPr>
        <w:t>около</w:t>
      </w:r>
      <w:r w:rsidR="00315D11" w:rsidRPr="002D11A6">
        <w:rPr>
          <w:color w:val="000000" w:themeColor="text1"/>
          <w:sz w:val="28"/>
          <w:szCs w:val="28"/>
        </w:rPr>
        <w:t>10</w:t>
      </w:r>
      <w:r w:rsidR="000E5FEC" w:rsidRPr="002D11A6">
        <w:rPr>
          <w:color w:val="000000" w:themeColor="text1"/>
          <w:sz w:val="28"/>
          <w:szCs w:val="28"/>
        </w:rPr>
        <w:t>0</w:t>
      </w:r>
      <w:r w:rsidR="00FD7C3B" w:rsidRPr="002D11A6">
        <w:rPr>
          <w:color w:val="000000" w:themeColor="text1"/>
          <w:sz w:val="28"/>
          <w:szCs w:val="28"/>
        </w:rPr>
        <w:t>0</w:t>
      </w:r>
      <w:r w:rsidR="000E5FEC" w:rsidRPr="002D11A6">
        <w:rPr>
          <w:color w:val="000000" w:themeColor="text1"/>
          <w:sz w:val="28"/>
          <w:szCs w:val="28"/>
        </w:rPr>
        <w:t xml:space="preserve"> холстов</w:t>
      </w:r>
      <w:r w:rsidR="00315D11" w:rsidRPr="002D11A6">
        <w:rPr>
          <w:color w:val="000000" w:themeColor="text1"/>
          <w:sz w:val="28"/>
          <w:szCs w:val="28"/>
        </w:rPr>
        <w:t>.</w:t>
      </w:r>
      <w:r w:rsidR="00315D11" w:rsidRPr="002D11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Предприятие работает по заказам и поставляет свою продукцию в г. Москва, также в регионы (Екатеринбург, Владимирская область и т.д.).</w:t>
      </w:r>
    </w:p>
    <w:p w:rsidR="000E5FEC" w:rsidRPr="002D11A6" w:rsidRDefault="007D5C27" w:rsidP="0050022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A3061" w:rsidRPr="002D11A6">
        <w:rPr>
          <w:color w:val="000000" w:themeColor="text1"/>
          <w:sz w:val="28"/>
          <w:szCs w:val="28"/>
        </w:rPr>
        <w:t xml:space="preserve">На территории района </w:t>
      </w:r>
      <w:r w:rsidR="007C0E9D" w:rsidRPr="002D11A6">
        <w:rPr>
          <w:color w:val="000000" w:themeColor="text1"/>
          <w:sz w:val="28"/>
          <w:szCs w:val="28"/>
        </w:rPr>
        <w:t>индивидуальным предпринимателем  Филатов</w:t>
      </w:r>
      <w:r w:rsidR="002D11A6" w:rsidRPr="002D11A6">
        <w:rPr>
          <w:color w:val="000000" w:themeColor="text1"/>
          <w:sz w:val="28"/>
          <w:szCs w:val="28"/>
        </w:rPr>
        <w:t>ым</w:t>
      </w:r>
      <w:r w:rsidR="007C0E9D" w:rsidRPr="002D11A6">
        <w:rPr>
          <w:color w:val="000000" w:themeColor="text1"/>
          <w:sz w:val="28"/>
          <w:szCs w:val="28"/>
        </w:rPr>
        <w:t xml:space="preserve"> Д.Г. </w:t>
      </w:r>
      <w:r w:rsidR="005A3061" w:rsidRPr="002D11A6">
        <w:rPr>
          <w:color w:val="000000" w:themeColor="text1"/>
          <w:sz w:val="28"/>
          <w:szCs w:val="28"/>
        </w:rPr>
        <w:t>осуществляетс</w:t>
      </w:r>
      <w:r w:rsidR="00CB704E" w:rsidRPr="002D11A6">
        <w:rPr>
          <w:color w:val="000000" w:themeColor="text1"/>
          <w:sz w:val="28"/>
          <w:szCs w:val="28"/>
        </w:rPr>
        <w:t xml:space="preserve">я деятельность по производству </w:t>
      </w:r>
      <w:proofErr w:type="spellStart"/>
      <w:r w:rsidR="00CB704E" w:rsidRPr="002D11A6">
        <w:rPr>
          <w:color w:val="000000" w:themeColor="text1"/>
          <w:sz w:val="28"/>
          <w:szCs w:val="28"/>
        </w:rPr>
        <w:t>а</w:t>
      </w:r>
      <w:r w:rsidR="005A3061" w:rsidRPr="002D11A6">
        <w:rPr>
          <w:color w:val="000000" w:themeColor="text1"/>
          <w:sz w:val="28"/>
          <w:szCs w:val="28"/>
        </w:rPr>
        <w:t>рболитовых</w:t>
      </w:r>
      <w:proofErr w:type="spellEnd"/>
      <w:r w:rsidR="005A3061" w:rsidRPr="002D11A6">
        <w:rPr>
          <w:color w:val="000000" w:themeColor="text1"/>
          <w:sz w:val="28"/>
          <w:szCs w:val="28"/>
        </w:rPr>
        <w:t xml:space="preserve"> строительных блоко</w:t>
      </w:r>
      <w:r w:rsidR="007C0E9D" w:rsidRPr="002D11A6">
        <w:rPr>
          <w:color w:val="000000" w:themeColor="text1"/>
          <w:sz w:val="28"/>
          <w:szCs w:val="28"/>
        </w:rPr>
        <w:t>в</w:t>
      </w:r>
      <w:r w:rsidR="000E5FEC" w:rsidRPr="002D11A6">
        <w:rPr>
          <w:color w:val="000000" w:themeColor="text1"/>
          <w:sz w:val="28"/>
          <w:szCs w:val="28"/>
        </w:rPr>
        <w:t xml:space="preserve">. Данный уникальный строительный материал применяется для постройки малоэтажных строений различного назначения </w:t>
      </w:r>
      <w:r w:rsidR="00500227" w:rsidRPr="002D11A6">
        <w:rPr>
          <w:color w:val="000000" w:themeColor="text1"/>
          <w:sz w:val="28"/>
          <w:szCs w:val="28"/>
        </w:rPr>
        <w:t xml:space="preserve">– </w:t>
      </w:r>
      <w:proofErr w:type="gramStart"/>
      <w:r w:rsidR="00500227" w:rsidRPr="002D11A6">
        <w:rPr>
          <w:color w:val="000000" w:themeColor="text1"/>
          <w:sz w:val="28"/>
          <w:szCs w:val="28"/>
        </w:rPr>
        <w:t>от</w:t>
      </w:r>
      <w:proofErr w:type="gramEnd"/>
      <w:r w:rsidR="00500227" w:rsidRPr="002D11A6">
        <w:rPr>
          <w:color w:val="000000" w:themeColor="text1"/>
          <w:sz w:val="28"/>
          <w:szCs w:val="28"/>
        </w:rPr>
        <w:t xml:space="preserve"> жилых до производственных.</w:t>
      </w:r>
    </w:p>
    <w:p w:rsidR="000E5FEC" w:rsidRPr="002D11A6" w:rsidRDefault="007D5C27" w:rsidP="008C49F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E5FEC" w:rsidRPr="002D11A6">
        <w:rPr>
          <w:color w:val="000000" w:themeColor="text1"/>
          <w:sz w:val="28"/>
          <w:szCs w:val="28"/>
        </w:rPr>
        <w:t>Производство изделий народно-художественных промыслов  осуществляет ООО «Вышивка», объем выпускаемой продукции,</w:t>
      </w:r>
      <w:r w:rsidR="0045024F" w:rsidRPr="002D11A6">
        <w:rPr>
          <w:color w:val="000000" w:themeColor="text1"/>
          <w:sz w:val="28"/>
          <w:szCs w:val="28"/>
        </w:rPr>
        <w:t xml:space="preserve"> собственного производства по итогам 201</w:t>
      </w:r>
      <w:r w:rsidR="00950270">
        <w:rPr>
          <w:color w:val="000000" w:themeColor="text1"/>
          <w:sz w:val="28"/>
          <w:szCs w:val="28"/>
        </w:rPr>
        <w:t>8</w:t>
      </w:r>
      <w:r w:rsidR="00483B6D" w:rsidRPr="002D11A6">
        <w:rPr>
          <w:color w:val="000000" w:themeColor="text1"/>
          <w:sz w:val="28"/>
          <w:szCs w:val="28"/>
        </w:rPr>
        <w:t xml:space="preserve"> года составил 0,</w:t>
      </w:r>
      <w:r w:rsidR="00950270">
        <w:rPr>
          <w:color w:val="000000" w:themeColor="text1"/>
          <w:sz w:val="28"/>
          <w:szCs w:val="28"/>
        </w:rPr>
        <w:t>8</w:t>
      </w:r>
      <w:r w:rsidR="00483B6D" w:rsidRPr="002D11A6">
        <w:rPr>
          <w:color w:val="000000" w:themeColor="text1"/>
          <w:sz w:val="28"/>
          <w:szCs w:val="28"/>
        </w:rPr>
        <w:t>  млн. рублей.</w:t>
      </w:r>
    </w:p>
    <w:p w:rsidR="00F008B2" w:rsidRPr="002D11A6" w:rsidRDefault="007D5C27" w:rsidP="005073C0">
      <w:pPr>
        <w:shd w:val="clear" w:color="auto" w:fill="FFFFFF"/>
        <w:tabs>
          <w:tab w:val="left" w:pos="709"/>
        </w:tabs>
        <w:spacing w:line="276" w:lineRule="auto"/>
        <w:ind w:left="10" w:right="8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50270">
        <w:rPr>
          <w:color w:val="000000" w:themeColor="text1"/>
          <w:sz w:val="28"/>
          <w:szCs w:val="28"/>
        </w:rPr>
        <w:t>Производство одежды в</w:t>
      </w:r>
      <w:r w:rsidR="00F008B2" w:rsidRPr="002D11A6">
        <w:rPr>
          <w:color w:val="000000" w:themeColor="text1"/>
          <w:sz w:val="28"/>
          <w:szCs w:val="28"/>
        </w:rPr>
        <w:t xml:space="preserve"> Пестяковском муниципальном районе </w:t>
      </w:r>
      <w:r w:rsidR="00950270">
        <w:rPr>
          <w:color w:val="000000" w:themeColor="text1"/>
          <w:sz w:val="28"/>
          <w:szCs w:val="28"/>
        </w:rPr>
        <w:t>осуществляют фабрики</w:t>
      </w:r>
      <w:r w:rsidR="000F3DBC" w:rsidRPr="002D11A6">
        <w:rPr>
          <w:color w:val="000000" w:themeColor="text1"/>
          <w:sz w:val="28"/>
          <w:szCs w:val="28"/>
        </w:rPr>
        <w:t xml:space="preserve"> ООО «Исток</w:t>
      </w:r>
      <w:r w:rsidR="003945BF">
        <w:rPr>
          <w:color w:val="000000" w:themeColor="text1"/>
          <w:sz w:val="28"/>
          <w:szCs w:val="28"/>
        </w:rPr>
        <w:t>-</w:t>
      </w:r>
      <w:proofErr w:type="spellStart"/>
      <w:r w:rsidR="000F3DBC" w:rsidRPr="002D11A6">
        <w:rPr>
          <w:color w:val="000000" w:themeColor="text1"/>
          <w:sz w:val="28"/>
          <w:szCs w:val="28"/>
        </w:rPr>
        <w:t>Пром</w:t>
      </w:r>
      <w:proofErr w:type="gramStart"/>
      <w:r w:rsidR="000F3DBC" w:rsidRPr="002D11A6">
        <w:rPr>
          <w:color w:val="000000" w:themeColor="text1"/>
          <w:sz w:val="28"/>
          <w:szCs w:val="28"/>
        </w:rPr>
        <w:t>»</w:t>
      </w:r>
      <w:r w:rsidR="00950270">
        <w:rPr>
          <w:color w:val="000000" w:themeColor="text1"/>
          <w:sz w:val="28"/>
          <w:szCs w:val="28"/>
        </w:rPr>
        <w:t>и</w:t>
      </w:r>
      <w:proofErr w:type="spellEnd"/>
      <w:proofErr w:type="gramEnd"/>
      <w:r w:rsidR="00950270">
        <w:rPr>
          <w:color w:val="000000" w:themeColor="text1"/>
          <w:sz w:val="28"/>
          <w:szCs w:val="28"/>
        </w:rPr>
        <w:t xml:space="preserve"> ООО «ПКФ </w:t>
      </w:r>
      <w:proofErr w:type="spellStart"/>
      <w:r w:rsidR="00950270">
        <w:rPr>
          <w:color w:val="000000" w:themeColor="text1"/>
          <w:sz w:val="28"/>
          <w:szCs w:val="28"/>
        </w:rPr>
        <w:t>Промдизайн</w:t>
      </w:r>
      <w:proofErr w:type="spellEnd"/>
      <w:r w:rsidR="00950270">
        <w:rPr>
          <w:color w:val="000000" w:themeColor="text1"/>
          <w:sz w:val="28"/>
          <w:szCs w:val="28"/>
        </w:rPr>
        <w:t xml:space="preserve">» </w:t>
      </w:r>
      <w:r w:rsidR="00F008B2" w:rsidRPr="002D11A6">
        <w:rPr>
          <w:color w:val="000000" w:themeColor="text1"/>
          <w:sz w:val="28"/>
          <w:szCs w:val="28"/>
        </w:rPr>
        <w:t xml:space="preserve">по пошиву специальной и форменной одежды, </w:t>
      </w:r>
      <w:r w:rsidR="00950270">
        <w:rPr>
          <w:color w:val="000000" w:themeColor="text1"/>
          <w:sz w:val="28"/>
          <w:szCs w:val="28"/>
        </w:rPr>
        <w:t>объем отгруженных товаров собственного производства,</w:t>
      </w:r>
      <w:r w:rsidR="00EB7583">
        <w:rPr>
          <w:color w:val="000000" w:themeColor="text1"/>
          <w:sz w:val="28"/>
          <w:szCs w:val="28"/>
        </w:rPr>
        <w:t xml:space="preserve"> выполненных работ и услуг собственными силами за 2018 год составил 7,4 млн. рублей. </w:t>
      </w:r>
    </w:p>
    <w:p w:rsidR="00D372A3" w:rsidRPr="002D11A6" w:rsidRDefault="007D5C27" w:rsidP="008C49F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372A3" w:rsidRPr="002D11A6">
        <w:rPr>
          <w:color w:val="000000" w:themeColor="text1"/>
          <w:sz w:val="28"/>
          <w:szCs w:val="28"/>
        </w:rPr>
        <w:t>Следует отметить, что промышленность района развивается в условиях слабого роста инвестиционной активности, медленного восстановления кредитной активности.</w:t>
      </w:r>
    </w:p>
    <w:p w:rsidR="00027451" w:rsidRPr="002D11A6" w:rsidRDefault="007D5C27" w:rsidP="008C49F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E5FEC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обеспечении</w:t>
      </w:r>
      <w:r w:rsidR="00D372A3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электроэнерги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ей, газом, паром, кондиционировании воздуха </w:t>
      </w:r>
      <w:r w:rsidR="000E5FEC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об</w:t>
      </w:r>
      <w:r w:rsidR="00D372A3" w:rsidRPr="002D11A6">
        <w:rPr>
          <w:rFonts w:ascii="Times New Roman" w:hAnsi="Times New Roman"/>
          <w:color w:val="000000" w:themeColor="text1"/>
          <w:sz w:val="28"/>
          <w:szCs w:val="28"/>
        </w:rPr>
        <w:t>ъем отгруженной продукции в 201</w:t>
      </w:r>
      <w:r w:rsidR="00EB758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E5FEC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8E3021" w:rsidRPr="002D11A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B758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E5FEC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</w:t>
      </w:r>
    </w:p>
    <w:p w:rsidR="000E5FEC" w:rsidRPr="002D11A6" w:rsidRDefault="007D5C27" w:rsidP="008C49F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0E5FEC" w:rsidRPr="002D1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</w:t>
      </w:r>
      <w:r w:rsidR="00F47C6A" w:rsidRPr="002D1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EB758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E5FEC" w:rsidRPr="002D1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0E5FEC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02878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показателю 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обеспечение электроэнергией, газом, паром, кондиционирование воздуха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3366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оценивается на </w:t>
      </w:r>
      <w:r>
        <w:rPr>
          <w:rFonts w:ascii="Times New Roman" w:hAnsi="Times New Roman"/>
          <w:color w:val="000000" w:themeColor="text1"/>
          <w:sz w:val="28"/>
          <w:szCs w:val="28"/>
        </w:rPr>
        <w:t>5,1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  <w:r w:rsidR="000E5FEC" w:rsidRPr="002D11A6">
        <w:rPr>
          <w:rFonts w:ascii="Times New Roman" w:hAnsi="Times New Roman"/>
          <w:color w:val="000000" w:themeColor="text1"/>
          <w:sz w:val="28"/>
          <w:szCs w:val="28"/>
        </w:rPr>
        <w:t>, индекс промышленного производства</w:t>
      </w:r>
      <w:r w:rsidR="00A2585F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при такой оценке </w:t>
      </w:r>
      <w:r w:rsidR="005073C0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>111,2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0E5FEC" w:rsidRPr="002D11A6" w:rsidRDefault="000E5FEC" w:rsidP="008C49F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1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На </w:t>
      </w:r>
      <w:r w:rsidR="00F47C6A" w:rsidRPr="002D11A6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EB7583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A56B3E" w:rsidRPr="002D11A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F47C6A" w:rsidRPr="002D1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EB758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2D1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гг. </w:t>
      </w:r>
      <w:r w:rsidR="00A56B3E" w:rsidRPr="002D11A6">
        <w:rPr>
          <w:rFonts w:ascii="Times New Roman" w:hAnsi="Times New Roman"/>
          <w:b/>
          <w:color w:val="000000" w:themeColor="text1"/>
          <w:sz w:val="28"/>
          <w:szCs w:val="28"/>
        </w:rPr>
        <w:t>прогнозируется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на уровне 201</w:t>
      </w:r>
      <w:r w:rsidR="00EB758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F47C6A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 (</w:t>
      </w:r>
      <w:r w:rsidR="007D5C27">
        <w:rPr>
          <w:rFonts w:ascii="Times New Roman" w:hAnsi="Times New Roman"/>
          <w:color w:val="000000" w:themeColor="text1"/>
          <w:sz w:val="28"/>
          <w:szCs w:val="28"/>
        </w:rPr>
        <w:t>5,1</w:t>
      </w:r>
      <w:r w:rsidR="00262B0D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7D5C27">
        <w:rPr>
          <w:rFonts w:ascii="Times New Roman" w:hAnsi="Times New Roman"/>
          <w:color w:val="000000" w:themeColor="text1"/>
          <w:sz w:val="28"/>
          <w:szCs w:val="28"/>
        </w:rPr>
        <w:t>5,1</w:t>
      </w:r>
      <w:r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  <w:r w:rsidR="007D5C27">
        <w:rPr>
          <w:rFonts w:ascii="Times New Roman" w:hAnsi="Times New Roman"/>
          <w:color w:val="000000" w:themeColor="text1"/>
          <w:sz w:val="28"/>
          <w:szCs w:val="28"/>
        </w:rPr>
        <w:t>5,1</w:t>
      </w:r>
      <w:r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 млн. рублей, соответственно по  годам), индекс промышленного производства составит </w:t>
      </w:r>
      <w:r w:rsidR="008A0417" w:rsidRPr="002D11A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B758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5C2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A0417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96,</w:t>
      </w:r>
      <w:r w:rsidR="00EB758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A0417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% и 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96,2</w:t>
      </w:r>
      <w:r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% (соответственно по годам). </w:t>
      </w:r>
    </w:p>
    <w:p w:rsidR="00500227" w:rsidRPr="002D11A6" w:rsidRDefault="007D5C27" w:rsidP="0002745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00227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По показателю водоснабжение, водоотведение организации сбора и утилизации отходов, деятельность по организации загрязнений 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>объем отгруженной продукции в 201</w:t>
      </w:r>
      <w:r w:rsidR="00EB758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EB7583">
        <w:rPr>
          <w:rFonts w:ascii="Times New Roman" w:hAnsi="Times New Roman"/>
          <w:color w:val="000000" w:themeColor="text1"/>
          <w:sz w:val="28"/>
          <w:szCs w:val="28"/>
        </w:rPr>
        <w:t>4,4</w:t>
      </w:r>
      <w:r w:rsidR="00027451" w:rsidRPr="002D11A6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     </w:t>
      </w:r>
    </w:p>
    <w:p w:rsidR="00027451" w:rsidRPr="001D22F6" w:rsidRDefault="007D5C27" w:rsidP="000274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27451" w:rsidRPr="001D22F6">
        <w:rPr>
          <w:rFonts w:ascii="Times New Roman" w:hAnsi="Times New Roman"/>
          <w:b/>
          <w:sz w:val="28"/>
          <w:szCs w:val="28"/>
        </w:rPr>
        <w:t>Оценка  201</w:t>
      </w:r>
      <w:r w:rsidR="00EB7583">
        <w:rPr>
          <w:rFonts w:ascii="Times New Roman" w:hAnsi="Times New Roman"/>
          <w:b/>
          <w:sz w:val="28"/>
          <w:szCs w:val="28"/>
        </w:rPr>
        <w:t>9</w:t>
      </w:r>
      <w:r w:rsidR="00027451" w:rsidRPr="001D22F6">
        <w:rPr>
          <w:rFonts w:ascii="Times New Roman" w:hAnsi="Times New Roman"/>
          <w:b/>
          <w:sz w:val="28"/>
          <w:szCs w:val="28"/>
        </w:rPr>
        <w:t xml:space="preserve"> года</w:t>
      </w:r>
      <w:r w:rsidR="00027451" w:rsidRPr="001D22F6">
        <w:rPr>
          <w:rFonts w:ascii="Times New Roman" w:hAnsi="Times New Roman"/>
          <w:sz w:val="28"/>
          <w:szCs w:val="28"/>
        </w:rPr>
        <w:t xml:space="preserve"> по показателю</w:t>
      </w:r>
      <w:r w:rsidR="00500227" w:rsidRPr="001D22F6">
        <w:rPr>
          <w:rFonts w:ascii="Times New Roman" w:hAnsi="Times New Roman"/>
          <w:sz w:val="28"/>
          <w:szCs w:val="28"/>
        </w:rPr>
        <w:t xml:space="preserve"> водоснабжение, водоотведение организации сбора и утилизации отходов, деятельность по организации загрязнений</w:t>
      </w:r>
      <w:r w:rsidR="00027451" w:rsidRPr="001D22F6">
        <w:rPr>
          <w:rFonts w:ascii="Times New Roman" w:hAnsi="Times New Roman"/>
          <w:sz w:val="28"/>
          <w:szCs w:val="28"/>
        </w:rPr>
        <w:t xml:space="preserve">  оценивается на </w:t>
      </w:r>
      <w:r w:rsidR="00EB7583">
        <w:rPr>
          <w:rFonts w:ascii="Times New Roman" w:hAnsi="Times New Roman"/>
          <w:sz w:val="28"/>
          <w:szCs w:val="28"/>
        </w:rPr>
        <w:t>6,0</w:t>
      </w:r>
      <w:r w:rsidR="00027451" w:rsidRPr="001D22F6">
        <w:rPr>
          <w:rFonts w:ascii="Times New Roman" w:hAnsi="Times New Roman"/>
          <w:sz w:val="28"/>
          <w:szCs w:val="28"/>
        </w:rPr>
        <w:t xml:space="preserve"> млн. руб., индекс промышленного производства при такой оценке  составит 1</w:t>
      </w:r>
      <w:r>
        <w:rPr>
          <w:rFonts w:ascii="Times New Roman" w:hAnsi="Times New Roman"/>
          <w:sz w:val="28"/>
          <w:szCs w:val="28"/>
        </w:rPr>
        <w:t>28,2</w:t>
      </w:r>
      <w:r w:rsidR="00027451" w:rsidRPr="001D22F6">
        <w:rPr>
          <w:rFonts w:ascii="Times New Roman" w:hAnsi="Times New Roman"/>
          <w:sz w:val="28"/>
          <w:szCs w:val="28"/>
        </w:rPr>
        <w:t xml:space="preserve">%.  </w:t>
      </w:r>
    </w:p>
    <w:p w:rsidR="007B2867" w:rsidRPr="001D22F6" w:rsidRDefault="007D5C27" w:rsidP="005002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00227" w:rsidRPr="001D22F6">
        <w:rPr>
          <w:rFonts w:ascii="Times New Roman" w:hAnsi="Times New Roman"/>
          <w:b/>
          <w:sz w:val="28"/>
          <w:szCs w:val="28"/>
        </w:rPr>
        <w:t>На 20</w:t>
      </w:r>
      <w:r w:rsidR="00EB7583">
        <w:rPr>
          <w:rFonts w:ascii="Times New Roman" w:hAnsi="Times New Roman"/>
          <w:b/>
          <w:sz w:val="28"/>
          <w:szCs w:val="28"/>
        </w:rPr>
        <w:t>20</w:t>
      </w:r>
      <w:r w:rsidR="00500227" w:rsidRPr="001D22F6">
        <w:rPr>
          <w:rFonts w:ascii="Times New Roman" w:hAnsi="Times New Roman"/>
          <w:b/>
          <w:sz w:val="28"/>
          <w:szCs w:val="28"/>
        </w:rPr>
        <w:t xml:space="preserve"> – 202</w:t>
      </w:r>
      <w:r w:rsidR="00EB7583">
        <w:rPr>
          <w:rFonts w:ascii="Times New Roman" w:hAnsi="Times New Roman"/>
          <w:b/>
          <w:sz w:val="28"/>
          <w:szCs w:val="28"/>
        </w:rPr>
        <w:t>2</w:t>
      </w:r>
      <w:r w:rsidR="00500227" w:rsidRPr="001D22F6">
        <w:rPr>
          <w:rFonts w:ascii="Times New Roman" w:hAnsi="Times New Roman"/>
          <w:b/>
          <w:sz w:val="28"/>
          <w:szCs w:val="28"/>
        </w:rPr>
        <w:t xml:space="preserve"> гг. прогнозируется</w:t>
      </w:r>
      <w:r w:rsidR="00EB7583">
        <w:rPr>
          <w:rFonts w:ascii="Times New Roman" w:hAnsi="Times New Roman"/>
          <w:sz w:val="28"/>
          <w:szCs w:val="28"/>
        </w:rPr>
        <w:t xml:space="preserve"> увеличение уровня</w:t>
      </w:r>
      <w:r w:rsidR="00500227" w:rsidRPr="001D22F6">
        <w:rPr>
          <w:rFonts w:ascii="Times New Roman" w:hAnsi="Times New Roman"/>
          <w:sz w:val="28"/>
          <w:szCs w:val="28"/>
        </w:rPr>
        <w:t xml:space="preserve"> 201</w:t>
      </w:r>
      <w:r w:rsidR="00EB7583">
        <w:rPr>
          <w:rFonts w:ascii="Times New Roman" w:hAnsi="Times New Roman"/>
          <w:sz w:val="28"/>
          <w:szCs w:val="28"/>
        </w:rPr>
        <w:t>9</w:t>
      </w:r>
      <w:r w:rsidR="00500227" w:rsidRPr="001D22F6">
        <w:rPr>
          <w:rFonts w:ascii="Times New Roman" w:hAnsi="Times New Roman"/>
          <w:sz w:val="28"/>
          <w:szCs w:val="28"/>
        </w:rPr>
        <w:t xml:space="preserve"> год</w:t>
      </w:r>
      <w:r w:rsidR="00EB7583">
        <w:rPr>
          <w:rFonts w:ascii="Times New Roman" w:hAnsi="Times New Roman"/>
          <w:sz w:val="28"/>
          <w:szCs w:val="28"/>
        </w:rPr>
        <w:t>а</w:t>
      </w:r>
      <w:r w:rsidR="00500227" w:rsidRPr="001D22F6">
        <w:rPr>
          <w:rFonts w:ascii="Times New Roman" w:hAnsi="Times New Roman"/>
          <w:sz w:val="28"/>
          <w:szCs w:val="28"/>
        </w:rPr>
        <w:t xml:space="preserve">  (</w:t>
      </w:r>
      <w:r w:rsidR="00EB7583">
        <w:rPr>
          <w:rFonts w:ascii="Times New Roman" w:hAnsi="Times New Roman"/>
          <w:sz w:val="28"/>
          <w:szCs w:val="28"/>
        </w:rPr>
        <w:t>6,3</w:t>
      </w:r>
      <w:r w:rsidR="00500227" w:rsidRPr="001D22F6">
        <w:rPr>
          <w:rFonts w:ascii="Times New Roman" w:hAnsi="Times New Roman"/>
          <w:sz w:val="28"/>
          <w:szCs w:val="28"/>
        </w:rPr>
        <w:t xml:space="preserve">; </w:t>
      </w:r>
      <w:r w:rsidR="00EB7583">
        <w:rPr>
          <w:rFonts w:ascii="Times New Roman" w:hAnsi="Times New Roman"/>
          <w:sz w:val="28"/>
          <w:szCs w:val="28"/>
        </w:rPr>
        <w:t>6,5</w:t>
      </w:r>
      <w:r w:rsidR="00500227" w:rsidRPr="001D22F6">
        <w:rPr>
          <w:rFonts w:ascii="Times New Roman" w:hAnsi="Times New Roman"/>
          <w:sz w:val="28"/>
          <w:szCs w:val="28"/>
        </w:rPr>
        <w:t xml:space="preserve">;  </w:t>
      </w:r>
      <w:r w:rsidR="00EB7583">
        <w:rPr>
          <w:rFonts w:ascii="Times New Roman" w:hAnsi="Times New Roman"/>
          <w:sz w:val="28"/>
          <w:szCs w:val="28"/>
        </w:rPr>
        <w:t>6,8</w:t>
      </w:r>
      <w:r w:rsidR="00500227" w:rsidRPr="001D22F6">
        <w:rPr>
          <w:rFonts w:ascii="Times New Roman" w:hAnsi="Times New Roman"/>
          <w:sz w:val="28"/>
          <w:szCs w:val="28"/>
        </w:rPr>
        <w:t xml:space="preserve">  млн. рублей, соответственно по  годам), индекс промышленного производства составит </w:t>
      </w:r>
      <w:r w:rsidR="00EB7583">
        <w:rPr>
          <w:rFonts w:ascii="Times New Roman" w:hAnsi="Times New Roman"/>
          <w:sz w:val="28"/>
          <w:szCs w:val="28"/>
        </w:rPr>
        <w:t>100,</w:t>
      </w:r>
      <w:r>
        <w:rPr>
          <w:rFonts w:ascii="Times New Roman" w:hAnsi="Times New Roman"/>
          <w:sz w:val="28"/>
          <w:szCs w:val="28"/>
        </w:rPr>
        <w:t>8</w:t>
      </w:r>
      <w:r w:rsidR="00500227" w:rsidRPr="001D22F6">
        <w:rPr>
          <w:rFonts w:ascii="Times New Roman" w:hAnsi="Times New Roman"/>
          <w:sz w:val="28"/>
          <w:szCs w:val="28"/>
        </w:rPr>
        <w:t xml:space="preserve">%, </w:t>
      </w:r>
      <w:r w:rsidR="00EB7583">
        <w:rPr>
          <w:rFonts w:ascii="Times New Roman" w:hAnsi="Times New Roman"/>
          <w:sz w:val="28"/>
          <w:szCs w:val="28"/>
        </w:rPr>
        <w:t>99,2</w:t>
      </w:r>
      <w:r w:rsidR="00500227" w:rsidRPr="001D22F6">
        <w:rPr>
          <w:rFonts w:ascii="Times New Roman" w:hAnsi="Times New Roman"/>
          <w:sz w:val="28"/>
          <w:szCs w:val="28"/>
        </w:rPr>
        <w:t xml:space="preserve">% и </w:t>
      </w:r>
      <w:r w:rsidR="00EB7583">
        <w:rPr>
          <w:rFonts w:ascii="Times New Roman" w:hAnsi="Times New Roman"/>
          <w:sz w:val="28"/>
          <w:szCs w:val="28"/>
        </w:rPr>
        <w:t>100,6</w:t>
      </w:r>
      <w:r w:rsidR="00500227" w:rsidRPr="001D22F6">
        <w:rPr>
          <w:rFonts w:ascii="Times New Roman" w:hAnsi="Times New Roman"/>
          <w:sz w:val="28"/>
          <w:szCs w:val="28"/>
        </w:rPr>
        <w:t>% (соответственно по годам).</w:t>
      </w:r>
    </w:p>
    <w:p w:rsidR="00DA6E16" w:rsidRPr="00641E41" w:rsidRDefault="00DA6E16" w:rsidP="00500227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24713" w:rsidRPr="002D11A6" w:rsidRDefault="002D11A6" w:rsidP="008C49F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11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F1EC6" w:rsidRPr="002D11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.2. </w:t>
      </w:r>
      <w:r w:rsidR="00924713" w:rsidRPr="002D11A6">
        <w:rPr>
          <w:rFonts w:ascii="Times New Roman" w:hAnsi="Times New Roman"/>
          <w:b/>
          <w:color w:val="000000" w:themeColor="text1"/>
          <w:sz w:val="28"/>
          <w:szCs w:val="28"/>
        </w:rPr>
        <w:t>Сельское хозяйство</w:t>
      </w:r>
    </w:p>
    <w:p w:rsidR="00262B0D" w:rsidRPr="002D11A6" w:rsidRDefault="002D11A6" w:rsidP="008C49F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D11A6">
        <w:rPr>
          <w:color w:val="000000" w:themeColor="text1"/>
          <w:sz w:val="28"/>
          <w:szCs w:val="28"/>
        </w:rPr>
        <w:t xml:space="preserve">      Сельское хозяйс</w:t>
      </w:r>
      <w:r w:rsidR="00231012">
        <w:rPr>
          <w:color w:val="000000" w:themeColor="text1"/>
          <w:sz w:val="28"/>
          <w:szCs w:val="28"/>
        </w:rPr>
        <w:t>т</w:t>
      </w:r>
      <w:r w:rsidRPr="002D11A6">
        <w:rPr>
          <w:color w:val="000000" w:themeColor="text1"/>
          <w:sz w:val="28"/>
          <w:szCs w:val="28"/>
        </w:rPr>
        <w:t>во</w:t>
      </w:r>
      <w:r w:rsidR="002B2812" w:rsidRPr="002D11A6">
        <w:rPr>
          <w:color w:val="000000" w:themeColor="text1"/>
          <w:sz w:val="28"/>
          <w:szCs w:val="28"/>
        </w:rPr>
        <w:t xml:space="preserve"> района представлено хозяйствами </w:t>
      </w:r>
      <w:r w:rsidR="008B090F">
        <w:rPr>
          <w:color w:val="000000" w:themeColor="text1"/>
          <w:sz w:val="28"/>
          <w:szCs w:val="28"/>
        </w:rPr>
        <w:t>двух</w:t>
      </w:r>
      <w:r w:rsidR="002B2812" w:rsidRPr="002D11A6">
        <w:rPr>
          <w:color w:val="000000" w:themeColor="text1"/>
          <w:sz w:val="28"/>
          <w:szCs w:val="28"/>
        </w:rPr>
        <w:t xml:space="preserve"> категорий:  крестьянскими (фермерскими) хозяйствами и личными </w:t>
      </w:r>
      <w:r w:rsidR="00F417BE" w:rsidRPr="002D11A6">
        <w:rPr>
          <w:color w:val="000000" w:themeColor="text1"/>
          <w:sz w:val="28"/>
          <w:szCs w:val="28"/>
        </w:rPr>
        <w:t xml:space="preserve">подсобными </w:t>
      </w:r>
      <w:r w:rsidR="00F417BE" w:rsidRPr="002D11A6">
        <w:rPr>
          <w:color w:val="000000" w:themeColor="text1"/>
          <w:sz w:val="28"/>
          <w:szCs w:val="28"/>
        </w:rPr>
        <w:lastRenderedPageBreak/>
        <w:t>хозяйствами граждан</w:t>
      </w:r>
      <w:r w:rsidR="002B2812" w:rsidRPr="002D11A6">
        <w:rPr>
          <w:color w:val="000000" w:themeColor="text1"/>
          <w:sz w:val="28"/>
          <w:szCs w:val="28"/>
        </w:rPr>
        <w:t>.</w:t>
      </w:r>
    </w:p>
    <w:p w:rsidR="002B2812" w:rsidRPr="00641E41" w:rsidRDefault="007D5C27" w:rsidP="008C49F4">
      <w:pPr>
        <w:widowControl w:val="0"/>
        <w:autoSpaceDE w:val="0"/>
        <w:autoSpaceDN w:val="0"/>
        <w:adjustRightInd w:val="0"/>
        <w:jc w:val="both"/>
        <w:rPr>
          <w:rFonts w:eastAsia="Calibri"/>
          <w:color w:val="C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B2812" w:rsidRPr="002D11A6">
        <w:rPr>
          <w:color w:val="000000" w:themeColor="text1"/>
          <w:sz w:val="28"/>
          <w:szCs w:val="28"/>
        </w:rPr>
        <w:t>Деятельность в отрасли животноводства и растениеводства осуществля</w:t>
      </w:r>
      <w:r w:rsidR="008B090F">
        <w:rPr>
          <w:color w:val="000000" w:themeColor="text1"/>
          <w:sz w:val="28"/>
          <w:szCs w:val="28"/>
        </w:rPr>
        <w:t>ю</w:t>
      </w:r>
      <w:r w:rsidR="002B2812" w:rsidRPr="002D11A6">
        <w:rPr>
          <w:color w:val="000000" w:themeColor="text1"/>
          <w:sz w:val="28"/>
          <w:szCs w:val="28"/>
        </w:rPr>
        <w:t xml:space="preserve">т в районе </w:t>
      </w:r>
      <w:r w:rsidR="00766CDD" w:rsidRPr="002D11A6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3A0EA4" w:rsidRPr="002D11A6">
        <w:rPr>
          <w:rFonts w:eastAsia="Calibri"/>
          <w:color w:val="000000" w:themeColor="text1"/>
          <w:sz w:val="28"/>
          <w:szCs w:val="28"/>
          <w:lang w:eastAsia="en-US"/>
        </w:rPr>
        <w:t>рестьянск</w:t>
      </w:r>
      <w:proofErr w:type="gramStart"/>
      <w:r w:rsidR="003A0EA4" w:rsidRPr="002D11A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766CDD" w:rsidRPr="002D11A6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gramEnd"/>
      <w:r w:rsidR="003A0EA4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фермерски</w:t>
      </w:r>
      <w:r w:rsidR="00547AD3" w:rsidRPr="002D11A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3A0EA4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хозяйств</w:t>
      </w:r>
      <w:r w:rsidR="00547AD3" w:rsidRPr="002D11A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BA59E5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 – КФХ Омаров И.Я</w:t>
      </w:r>
      <w:r w:rsidR="00547AD3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(мясное скотоводство)</w:t>
      </w:r>
      <w:r w:rsidR="00766CDD" w:rsidRPr="002D11A6">
        <w:rPr>
          <w:rFonts w:eastAsia="Calibri"/>
          <w:color w:val="000000" w:themeColor="text1"/>
          <w:sz w:val="28"/>
          <w:szCs w:val="28"/>
          <w:lang w:eastAsia="en-US"/>
        </w:rPr>
        <w:t>, ИП Шаров А.В.</w:t>
      </w:r>
      <w:r w:rsidR="00547AD3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8B090F">
        <w:rPr>
          <w:rFonts w:eastAsia="Calibri"/>
          <w:color w:val="000000" w:themeColor="text1"/>
          <w:sz w:val="28"/>
          <w:szCs w:val="28"/>
          <w:lang w:eastAsia="en-US"/>
        </w:rPr>
        <w:t>кролиководство</w:t>
      </w:r>
      <w:r w:rsidR="00547AD3" w:rsidRPr="002D11A6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766CDD" w:rsidRPr="002D11A6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47AD3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КФХ Быстров Г.Н. (ра</w:t>
      </w:r>
      <w:r w:rsidR="002D11A6" w:rsidRPr="002D11A6">
        <w:rPr>
          <w:rFonts w:eastAsia="Calibri"/>
          <w:color w:val="000000" w:themeColor="text1"/>
          <w:sz w:val="28"/>
          <w:szCs w:val="28"/>
          <w:lang w:eastAsia="en-US"/>
        </w:rPr>
        <w:t>стениеводство и животноводство),</w:t>
      </w:r>
      <w:r w:rsidR="00BA59E5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  КФХ Федоровский С.В. (</w:t>
      </w:r>
      <w:r w:rsidR="008B090F">
        <w:rPr>
          <w:rFonts w:eastAsia="Calibri"/>
          <w:color w:val="000000" w:themeColor="text1"/>
          <w:sz w:val="28"/>
          <w:szCs w:val="28"/>
          <w:lang w:eastAsia="en-US"/>
        </w:rPr>
        <w:t>смешанное сельское хозяйство</w:t>
      </w:r>
      <w:r w:rsidR="00BA59E5" w:rsidRPr="002D11A6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1A66B6" w:rsidRPr="002D11A6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2D11A6" w:rsidRPr="001D22F6">
        <w:rPr>
          <w:rFonts w:eastAsia="Calibri"/>
          <w:sz w:val="28"/>
          <w:szCs w:val="28"/>
          <w:lang w:eastAsia="en-US"/>
        </w:rPr>
        <w:t xml:space="preserve">КФХ </w:t>
      </w:r>
      <w:proofErr w:type="spellStart"/>
      <w:r w:rsidR="002D11A6" w:rsidRPr="001D22F6">
        <w:rPr>
          <w:rFonts w:eastAsia="Calibri"/>
          <w:sz w:val="28"/>
          <w:szCs w:val="28"/>
          <w:lang w:eastAsia="en-US"/>
        </w:rPr>
        <w:t>Талалушкин</w:t>
      </w:r>
      <w:r w:rsidR="001D22F6" w:rsidRPr="001D22F6">
        <w:rPr>
          <w:rFonts w:eastAsia="Calibri"/>
          <w:sz w:val="28"/>
          <w:szCs w:val="28"/>
          <w:lang w:eastAsia="en-US"/>
        </w:rPr>
        <w:t>Д.А</w:t>
      </w:r>
      <w:proofErr w:type="spellEnd"/>
      <w:r w:rsidR="001D22F6" w:rsidRPr="001D22F6">
        <w:rPr>
          <w:rFonts w:eastAsia="Calibri"/>
          <w:sz w:val="28"/>
          <w:szCs w:val="28"/>
          <w:lang w:eastAsia="en-US"/>
        </w:rPr>
        <w:t xml:space="preserve">. </w:t>
      </w:r>
      <w:r w:rsidR="002D11A6" w:rsidRPr="001D22F6">
        <w:rPr>
          <w:rFonts w:eastAsia="Calibri"/>
          <w:sz w:val="28"/>
          <w:szCs w:val="28"/>
          <w:lang w:eastAsia="en-US"/>
        </w:rPr>
        <w:t>(пчеловодство)</w:t>
      </w:r>
      <w:r w:rsidR="00BA59E5" w:rsidRPr="001D22F6">
        <w:rPr>
          <w:rFonts w:eastAsia="Calibri"/>
          <w:sz w:val="28"/>
          <w:szCs w:val="28"/>
          <w:lang w:eastAsia="en-US"/>
        </w:rPr>
        <w:t xml:space="preserve">.  На территории района </w:t>
      </w:r>
      <w:r w:rsidR="004D61E4" w:rsidRPr="001D22F6">
        <w:rPr>
          <w:rFonts w:eastAsia="Calibri"/>
          <w:sz w:val="28"/>
          <w:szCs w:val="28"/>
          <w:lang w:eastAsia="en-US"/>
        </w:rPr>
        <w:t>по результатам Всероссийской сельскохозяйственной</w:t>
      </w:r>
      <w:r w:rsidR="004D61E4" w:rsidRPr="0055630D">
        <w:rPr>
          <w:rFonts w:eastAsia="Calibri"/>
          <w:color w:val="000000" w:themeColor="text1"/>
          <w:sz w:val="28"/>
          <w:szCs w:val="28"/>
          <w:lang w:eastAsia="en-US"/>
        </w:rPr>
        <w:t xml:space="preserve"> перепис</w:t>
      </w:r>
      <w:r w:rsidR="0025178E" w:rsidRPr="0055630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4D61E4" w:rsidRPr="0055630D">
        <w:rPr>
          <w:rFonts w:eastAsia="Calibri"/>
          <w:color w:val="000000" w:themeColor="text1"/>
          <w:sz w:val="28"/>
          <w:szCs w:val="28"/>
          <w:lang w:eastAsia="en-US"/>
        </w:rPr>
        <w:t xml:space="preserve"> 2016 года </w:t>
      </w:r>
      <w:r w:rsidR="00BA59E5" w:rsidRPr="0055630D">
        <w:rPr>
          <w:rFonts w:eastAsia="Calibri"/>
          <w:color w:val="000000" w:themeColor="text1"/>
          <w:sz w:val="28"/>
          <w:szCs w:val="28"/>
          <w:lang w:eastAsia="en-US"/>
        </w:rPr>
        <w:t xml:space="preserve"> насчитывается </w:t>
      </w:r>
      <w:r w:rsidR="002B2812" w:rsidRPr="0055630D">
        <w:rPr>
          <w:color w:val="000000" w:themeColor="text1"/>
          <w:sz w:val="28"/>
          <w:szCs w:val="28"/>
        </w:rPr>
        <w:t>2 241 ед. личных подсобных хозяй</w:t>
      </w:r>
      <w:proofErr w:type="gramStart"/>
      <w:r w:rsidR="002B2812" w:rsidRPr="0055630D">
        <w:rPr>
          <w:color w:val="000000" w:themeColor="text1"/>
          <w:sz w:val="28"/>
          <w:szCs w:val="28"/>
        </w:rPr>
        <w:t>ств</w:t>
      </w:r>
      <w:r w:rsidR="00262B0D" w:rsidRPr="0055630D">
        <w:rPr>
          <w:color w:val="000000" w:themeColor="text1"/>
          <w:sz w:val="28"/>
          <w:szCs w:val="28"/>
        </w:rPr>
        <w:t xml:space="preserve"> гр</w:t>
      </w:r>
      <w:proofErr w:type="gramEnd"/>
      <w:r w:rsidR="00262B0D" w:rsidRPr="0055630D">
        <w:rPr>
          <w:color w:val="000000" w:themeColor="text1"/>
          <w:sz w:val="28"/>
          <w:szCs w:val="28"/>
        </w:rPr>
        <w:t>аждан</w:t>
      </w:r>
      <w:r w:rsidR="002B2812" w:rsidRPr="0055630D">
        <w:rPr>
          <w:color w:val="000000" w:themeColor="text1"/>
          <w:sz w:val="28"/>
          <w:szCs w:val="28"/>
        </w:rPr>
        <w:t>.</w:t>
      </w:r>
    </w:p>
    <w:p w:rsidR="008B090F" w:rsidRDefault="007D5C27" w:rsidP="008B090F">
      <w:pPr>
        <w:tabs>
          <w:tab w:val="left" w:pos="579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1483D" w:rsidRPr="0055630D">
        <w:rPr>
          <w:color w:val="000000" w:themeColor="text1"/>
          <w:sz w:val="28"/>
          <w:szCs w:val="28"/>
        </w:rPr>
        <w:t xml:space="preserve">Объем продукции сельского хозяйства  в хозяйствах всех категорий по </w:t>
      </w:r>
      <w:r w:rsidR="008B090F">
        <w:rPr>
          <w:color w:val="000000" w:themeColor="text1"/>
          <w:sz w:val="28"/>
          <w:szCs w:val="28"/>
        </w:rPr>
        <w:t xml:space="preserve">данным  </w:t>
      </w:r>
      <w:r w:rsidR="00480A35" w:rsidRPr="0055630D">
        <w:rPr>
          <w:color w:val="000000" w:themeColor="text1"/>
          <w:sz w:val="28"/>
          <w:szCs w:val="28"/>
        </w:rPr>
        <w:t>201</w:t>
      </w:r>
      <w:r w:rsidR="008B090F">
        <w:rPr>
          <w:color w:val="000000" w:themeColor="text1"/>
          <w:sz w:val="28"/>
          <w:szCs w:val="28"/>
        </w:rPr>
        <w:t>8</w:t>
      </w:r>
      <w:r w:rsidR="00480A35" w:rsidRPr="0055630D">
        <w:rPr>
          <w:color w:val="000000" w:themeColor="text1"/>
          <w:sz w:val="28"/>
          <w:szCs w:val="28"/>
        </w:rPr>
        <w:t xml:space="preserve"> года   </w:t>
      </w:r>
      <w:r w:rsidR="00480A35" w:rsidRPr="00E72C49">
        <w:rPr>
          <w:sz w:val="28"/>
          <w:szCs w:val="28"/>
        </w:rPr>
        <w:t>составил 1</w:t>
      </w:r>
      <w:r w:rsidR="008B090F">
        <w:rPr>
          <w:sz w:val="28"/>
          <w:szCs w:val="28"/>
        </w:rPr>
        <w:t>86,0</w:t>
      </w:r>
      <w:r w:rsidR="0061483D" w:rsidRPr="00E72C49">
        <w:rPr>
          <w:sz w:val="28"/>
          <w:szCs w:val="28"/>
        </w:rPr>
        <w:t xml:space="preserve"> млн. рублей темп роста к у</w:t>
      </w:r>
      <w:r w:rsidR="00480A35" w:rsidRPr="00E72C49">
        <w:rPr>
          <w:sz w:val="28"/>
          <w:szCs w:val="28"/>
        </w:rPr>
        <w:t>ровню прошлого года в сопоставимых ценах  составил 9</w:t>
      </w:r>
      <w:r>
        <w:rPr>
          <w:sz w:val="28"/>
          <w:szCs w:val="28"/>
        </w:rPr>
        <w:t>5,9</w:t>
      </w:r>
      <w:r w:rsidR="0061483D" w:rsidRPr="00E72C49">
        <w:rPr>
          <w:sz w:val="28"/>
          <w:szCs w:val="28"/>
        </w:rPr>
        <w:t>%.</w:t>
      </w:r>
    </w:p>
    <w:p w:rsidR="008B090F" w:rsidRPr="00015B25" w:rsidRDefault="007D5C27" w:rsidP="008B090F">
      <w:pPr>
        <w:tabs>
          <w:tab w:val="left" w:pos="5790"/>
        </w:tabs>
        <w:jc w:val="both"/>
        <w:rPr>
          <w:sz w:val="28"/>
          <w:szCs w:val="28"/>
        </w:rPr>
      </w:pPr>
      <w:r w:rsidRPr="00015B25">
        <w:rPr>
          <w:rFonts w:eastAsia="Calibri"/>
          <w:sz w:val="28"/>
          <w:szCs w:val="22"/>
          <w:lang w:eastAsia="en-US"/>
        </w:rPr>
        <w:t xml:space="preserve">    </w:t>
      </w:r>
      <w:r w:rsidR="008B090F" w:rsidRPr="00015B25">
        <w:rPr>
          <w:rFonts w:eastAsia="Calibri"/>
          <w:sz w:val="28"/>
          <w:szCs w:val="22"/>
          <w:lang w:eastAsia="en-US"/>
        </w:rPr>
        <w:t>Посевные площади на территории района составили в 201</w:t>
      </w:r>
      <w:r w:rsidR="00A347F7" w:rsidRPr="00015B25">
        <w:rPr>
          <w:rFonts w:eastAsia="Calibri"/>
          <w:sz w:val="28"/>
          <w:szCs w:val="22"/>
          <w:lang w:eastAsia="en-US"/>
        </w:rPr>
        <w:t>8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году 1 </w:t>
      </w:r>
      <w:r w:rsidR="00A347F7" w:rsidRPr="00015B25">
        <w:rPr>
          <w:rFonts w:eastAsia="Calibri"/>
          <w:sz w:val="28"/>
          <w:szCs w:val="22"/>
          <w:lang w:eastAsia="en-US"/>
        </w:rPr>
        <w:t>789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га, по сравнению с 201</w:t>
      </w:r>
      <w:r w:rsidR="00A347F7" w:rsidRPr="00015B25">
        <w:rPr>
          <w:rFonts w:eastAsia="Calibri"/>
          <w:sz w:val="28"/>
          <w:szCs w:val="22"/>
          <w:lang w:eastAsia="en-US"/>
        </w:rPr>
        <w:t>7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годом показатель </w:t>
      </w:r>
      <w:r w:rsidR="00A347F7" w:rsidRPr="00015B25">
        <w:rPr>
          <w:rFonts w:eastAsia="Calibri"/>
          <w:sz w:val="28"/>
          <w:szCs w:val="22"/>
          <w:lang w:eastAsia="en-US"/>
        </w:rPr>
        <w:t>снизился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на </w:t>
      </w:r>
      <w:r w:rsidR="00A347F7" w:rsidRPr="00015B25">
        <w:rPr>
          <w:rFonts w:eastAsia="Calibri"/>
          <w:sz w:val="28"/>
          <w:szCs w:val="22"/>
          <w:lang w:eastAsia="en-US"/>
        </w:rPr>
        <w:t>485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гектар (на </w:t>
      </w:r>
      <w:r w:rsidR="00A347F7" w:rsidRPr="00015B25">
        <w:rPr>
          <w:rFonts w:eastAsia="Calibri"/>
          <w:sz w:val="28"/>
          <w:szCs w:val="22"/>
          <w:lang w:eastAsia="en-US"/>
        </w:rPr>
        <w:t>22,0%),в связи с прекращением финансово-хозяйственной деятельности предприятия ООО «Заря».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</w:t>
      </w:r>
    </w:p>
    <w:p w:rsidR="008B090F" w:rsidRPr="00015B25" w:rsidRDefault="007D5C27" w:rsidP="008B090F">
      <w:pPr>
        <w:jc w:val="both"/>
        <w:rPr>
          <w:rFonts w:eastAsia="Calibri"/>
          <w:sz w:val="28"/>
          <w:szCs w:val="22"/>
          <w:lang w:eastAsia="en-US"/>
        </w:rPr>
      </w:pPr>
      <w:r w:rsidRPr="00015B25">
        <w:rPr>
          <w:rFonts w:eastAsia="Calibri"/>
          <w:sz w:val="28"/>
          <w:szCs w:val="22"/>
          <w:lang w:eastAsia="en-US"/>
        </w:rPr>
        <w:t xml:space="preserve">    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Валовое производство молока </w:t>
      </w:r>
      <w:r w:rsidR="00711F57" w:rsidRPr="00015B25">
        <w:rPr>
          <w:rFonts w:eastAsia="Calibri"/>
          <w:sz w:val="28"/>
          <w:szCs w:val="22"/>
          <w:lang w:eastAsia="en-US"/>
        </w:rPr>
        <w:t>в 2018 г.</w:t>
      </w:r>
      <w:r w:rsidR="00015B25" w:rsidRPr="00015B25">
        <w:rPr>
          <w:rFonts w:eastAsia="Calibri"/>
          <w:sz w:val="28"/>
          <w:szCs w:val="22"/>
          <w:lang w:eastAsia="en-US"/>
        </w:rPr>
        <w:t xml:space="preserve"> 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уменьшилось на 20,1 % к уровню 2017  года. Поголовье КРС снизилось по сравнению с прошлым годом на </w:t>
      </w:r>
      <w:r w:rsidR="00711F57" w:rsidRPr="00015B25">
        <w:rPr>
          <w:rFonts w:eastAsia="Calibri"/>
          <w:sz w:val="28"/>
          <w:szCs w:val="22"/>
          <w:lang w:eastAsia="en-US"/>
        </w:rPr>
        <w:t>62,0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% , поголовье свиней </w:t>
      </w:r>
      <w:r w:rsidR="00015B25" w:rsidRPr="00015B25">
        <w:rPr>
          <w:rFonts w:eastAsia="Calibri"/>
          <w:sz w:val="28"/>
          <w:szCs w:val="22"/>
          <w:lang w:eastAsia="en-US"/>
        </w:rPr>
        <w:t xml:space="preserve">уменьшилось 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на </w:t>
      </w:r>
      <w:r w:rsidR="00015B25" w:rsidRPr="00015B25">
        <w:rPr>
          <w:rFonts w:eastAsia="Calibri"/>
          <w:sz w:val="28"/>
          <w:szCs w:val="22"/>
          <w:lang w:eastAsia="en-US"/>
        </w:rPr>
        <w:t>32</w:t>
      </w:r>
      <w:r w:rsidR="008B090F" w:rsidRPr="00015B25">
        <w:rPr>
          <w:rFonts w:eastAsia="Calibri"/>
          <w:sz w:val="28"/>
          <w:szCs w:val="22"/>
          <w:lang w:eastAsia="en-US"/>
        </w:rPr>
        <w:t>% к уровню 201</w:t>
      </w:r>
      <w:r w:rsidR="00015B25" w:rsidRPr="00015B25">
        <w:rPr>
          <w:rFonts w:eastAsia="Calibri"/>
          <w:sz w:val="28"/>
          <w:szCs w:val="22"/>
          <w:lang w:eastAsia="en-US"/>
        </w:rPr>
        <w:t>7</w:t>
      </w:r>
      <w:r w:rsidR="008B090F" w:rsidRPr="00015B25">
        <w:rPr>
          <w:rFonts w:eastAsia="Calibri"/>
          <w:sz w:val="28"/>
          <w:szCs w:val="22"/>
          <w:lang w:eastAsia="en-US"/>
        </w:rPr>
        <w:t xml:space="preserve"> года, поголовье овец и коз увеличилось на 3,5%.</w:t>
      </w:r>
    </w:p>
    <w:p w:rsidR="008B090F" w:rsidRPr="00015B25" w:rsidRDefault="007D5C27" w:rsidP="008B090F">
      <w:pPr>
        <w:jc w:val="both"/>
        <w:rPr>
          <w:rFonts w:eastAsia="Calibri"/>
          <w:sz w:val="28"/>
          <w:szCs w:val="22"/>
          <w:lang w:eastAsia="en-US"/>
        </w:rPr>
      </w:pPr>
      <w:r w:rsidRPr="00015B25">
        <w:rPr>
          <w:rFonts w:eastAsia="Calibri"/>
          <w:sz w:val="28"/>
          <w:szCs w:val="22"/>
          <w:lang w:eastAsia="en-US"/>
        </w:rPr>
        <w:t xml:space="preserve">    </w:t>
      </w:r>
      <w:r w:rsidR="008B090F" w:rsidRPr="00015B25">
        <w:rPr>
          <w:rFonts w:eastAsia="Calibri"/>
          <w:sz w:val="28"/>
          <w:szCs w:val="22"/>
          <w:lang w:eastAsia="en-US"/>
        </w:rPr>
        <w:t>Мяса произведено 291,9 тонн, что составляет – 131 %  к уровню 2017 года, реализовано 421 тонна мяса, что в 5 раз больше уровня 2017 года, реализовано молока 212 тонны, что составляет 64,5 % к уровню 2017 года. Отрицательная динамика по данным показателям наблюдается в связи с приостановлением деятельности единственного в районе сельскохозяйственного предприятия.</w:t>
      </w:r>
    </w:p>
    <w:p w:rsidR="00F61AC0" w:rsidRPr="00015B25" w:rsidRDefault="00F61AC0" w:rsidP="008B090F">
      <w:pPr>
        <w:jc w:val="both"/>
        <w:rPr>
          <w:sz w:val="28"/>
          <w:szCs w:val="28"/>
        </w:rPr>
      </w:pPr>
      <w:r w:rsidRPr="00711F57">
        <w:rPr>
          <w:color w:val="FF0000"/>
          <w:sz w:val="28"/>
          <w:szCs w:val="28"/>
        </w:rPr>
        <w:t xml:space="preserve"> </w:t>
      </w:r>
      <w:r w:rsidR="00015B25">
        <w:rPr>
          <w:color w:val="FF0000"/>
          <w:sz w:val="28"/>
          <w:szCs w:val="28"/>
        </w:rPr>
        <w:t xml:space="preserve">   </w:t>
      </w:r>
      <w:r w:rsidRPr="00015B25">
        <w:rPr>
          <w:sz w:val="28"/>
          <w:szCs w:val="28"/>
        </w:rPr>
        <w:t>А</w:t>
      </w:r>
      <w:r w:rsidR="0061483D" w:rsidRPr="00015B25">
        <w:rPr>
          <w:sz w:val="28"/>
          <w:szCs w:val="28"/>
        </w:rPr>
        <w:t xml:space="preserve">дминистрацией </w:t>
      </w:r>
      <w:r w:rsidRPr="00015B25">
        <w:rPr>
          <w:sz w:val="28"/>
          <w:szCs w:val="28"/>
        </w:rPr>
        <w:t xml:space="preserve">Пестяковского </w:t>
      </w:r>
      <w:r w:rsidR="0061483D" w:rsidRPr="00015B25">
        <w:rPr>
          <w:sz w:val="28"/>
          <w:szCs w:val="28"/>
        </w:rPr>
        <w:t>района оказыва</w:t>
      </w:r>
      <w:r w:rsidR="00DB223E" w:rsidRPr="00015B25">
        <w:rPr>
          <w:sz w:val="28"/>
          <w:szCs w:val="28"/>
        </w:rPr>
        <w:t>ется</w:t>
      </w:r>
      <w:r w:rsidR="0061483D" w:rsidRPr="00015B25">
        <w:rPr>
          <w:sz w:val="28"/>
          <w:szCs w:val="28"/>
        </w:rPr>
        <w:t xml:space="preserve"> помощь сельскохозяйственным товаропроизводителям в оформлении документов на получение  государственной  поддержки  для развития животноводства и растениеводства</w:t>
      </w:r>
      <w:r w:rsidRPr="00015B25">
        <w:rPr>
          <w:sz w:val="28"/>
          <w:szCs w:val="28"/>
        </w:rPr>
        <w:t xml:space="preserve">.  </w:t>
      </w:r>
      <w:r w:rsidR="00DB223E" w:rsidRPr="00015B25">
        <w:rPr>
          <w:sz w:val="28"/>
          <w:szCs w:val="28"/>
        </w:rPr>
        <w:t>В 201</w:t>
      </w:r>
      <w:r w:rsidR="00015B25" w:rsidRPr="00015B25">
        <w:rPr>
          <w:sz w:val="28"/>
          <w:szCs w:val="28"/>
        </w:rPr>
        <w:t>9</w:t>
      </w:r>
      <w:r w:rsidR="00DB223E" w:rsidRPr="00015B25">
        <w:rPr>
          <w:sz w:val="28"/>
          <w:szCs w:val="28"/>
        </w:rPr>
        <w:t xml:space="preserve"> году и</w:t>
      </w:r>
      <w:r w:rsidR="0061483D" w:rsidRPr="00015B25">
        <w:rPr>
          <w:sz w:val="28"/>
          <w:szCs w:val="28"/>
        </w:rPr>
        <w:t>з  облас</w:t>
      </w:r>
      <w:r w:rsidRPr="00015B25">
        <w:rPr>
          <w:sz w:val="28"/>
          <w:szCs w:val="28"/>
        </w:rPr>
        <w:t>тного  и  федерального  бюджета</w:t>
      </w:r>
      <w:r w:rsidR="0061483D" w:rsidRPr="00015B25">
        <w:rPr>
          <w:sz w:val="28"/>
          <w:szCs w:val="28"/>
        </w:rPr>
        <w:t xml:space="preserve"> в рамках Программы «Развитие сельского хозяйства и регулирования рынков сельскохозяйственной продукции, сырья и прод</w:t>
      </w:r>
      <w:r w:rsidRPr="00015B25">
        <w:rPr>
          <w:sz w:val="28"/>
          <w:szCs w:val="28"/>
        </w:rPr>
        <w:t>овольствия Ивановской области» в  форме  субсидирования  предоставлена поддержка</w:t>
      </w:r>
      <w:r w:rsidR="00015B25" w:rsidRPr="00015B25">
        <w:rPr>
          <w:sz w:val="28"/>
          <w:szCs w:val="28"/>
        </w:rPr>
        <w:t xml:space="preserve"> </w:t>
      </w:r>
      <w:r w:rsidRPr="00015B25">
        <w:rPr>
          <w:sz w:val="28"/>
          <w:szCs w:val="28"/>
        </w:rPr>
        <w:t xml:space="preserve">сельхоз товаропроизводителям района </w:t>
      </w:r>
      <w:r w:rsidR="0061483D" w:rsidRPr="00015B25">
        <w:rPr>
          <w:sz w:val="28"/>
          <w:szCs w:val="28"/>
        </w:rPr>
        <w:t xml:space="preserve">в сумме </w:t>
      </w:r>
      <w:r w:rsidR="00015B25" w:rsidRPr="00015B25">
        <w:rPr>
          <w:sz w:val="28"/>
          <w:szCs w:val="28"/>
        </w:rPr>
        <w:t>74,0</w:t>
      </w:r>
      <w:r w:rsidR="0061483D" w:rsidRPr="00015B25">
        <w:rPr>
          <w:sz w:val="28"/>
          <w:szCs w:val="28"/>
        </w:rPr>
        <w:t xml:space="preserve"> тыс.</w:t>
      </w:r>
      <w:r w:rsidR="00015B25" w:rsidRPr="00015B25">
        <w:rPr>
          <w:sz w:val="28"/>
          <w:szCs w:val="28"/>
        </w:rPr>
        <w:t xml:space="preserve"> </w:t>
      </w:r>
      <w:r w:rsidR="0061483D" w:rsidRPr="00015B25">
        <w:rPr>
          <w:sz w:val="28"/>
          <w:szCs w:val="28"/>
        </w:rPr>
        <w:t>рублей</w:t>
      </w:r>
      <w:r w:rsidR="00D821FF" w:rsidRPr="00015B25">
        <w:rPr>
          <w:sz w:val="28"/>
          <w:szCs w:val="28"/>
        </w:rPr>
        <w:t xml:space="preserve"> (на содержание мясного скотоводства)</w:t>
      </w:r>
      <w:r w:rsidR="0061483D" w:rsidRPr="00015B25">
        <w:rPr>
          <w:sz w:val="28"/>
          <w:szCs w:val="28"/>
        </w:rPr>
        <w:t xml:space="preserve">. </w:t>
      </w:r>
    </w:p>
    <w:p w:rsidR="0061483D" w:rsidRPr="00E72C49" w:rsidRDefault="00711F57" w:rsidP="00F6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483D" w:rsidRPr="00E72C49">
        <w:rPr>
          <w:sz w:val="28"/>
          <w:szCs w:val="28"/>
        </w:rPr>
        <w:t xml:space="preserve">В целях пропаганды достижений в сельском хозяйстве района, в </w:t>
      </w:r>
      <w:r w:rsidR="00E72C49" w:rsidRPr="00E72C4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1483D" w:rsidRPr="00E72C49">
        <w:rPr>
          <w:sz w:val="28"/>
          <w:szCs w:val="28"/>
        </w:rPr>
        <w:t xml:space="preserve"> году проведена  </w:t>
      </w:r>
      <w:r>
        <w:rPr>
          <w:sz w:val="28"/>
          <w:szCs w:val="28"/>
        </w:rPr>
        <w:t>весенняя</w:t>
      </w:r>
      <w:r w:rsidR="0061483D" w:rsidRPr="00E72C49">
        <w:rPr>
          <w:sz w:val="28"/>
          <w:szCs w:val="28"/>
        </w:rPr>
        <w:t xml:space="preserve"> сельско</w:t>
      </w:r>
      <w:r w:rsidR="00E72C49" w:rsidRPr="00E72C49">
        <w:rPr>
          <w:sz w:val="28"/>
          <w:szCs w:val="28"/>
        </w:rPr>
        <w:t>хозяйственная ярмарка</w:t>
      </w:r>
      <w:r w:rsidR="00F61AC0" w:rsidRPr="00E72C49">
        <w:rPr>
          <w:sz w:val="28"/>
          <w:szCs w:val="28"/>
        </w:rPr>
        <w:t>, в котор</w:t>
      </w:r>
      <w:r w:rsidR="00081C79" w:rsidRPr="00E72C49">
        <w:rPr>
          <w:sz w:val="28"/>
          <w:szCs w:val="28"/>
        </w:rPr>
        <w:t>ой</w:t>
      </w:r>
      <w:r w:rsidR="0061483D" w:rsidRPr="00E72C49">
        <w:rPr>
          <w:sz w:val="28"/>
          <w:szCs w:val="28"/>
        </w:rPr>
        <w:t xml:space="preserve"> приняли участие </w:t>
      </w:r>
      <w:r w:rsidR="00E72C49" w:rsidRPr="00E72C49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="00081C79" w:rsidRPr="00E72C49">
        <w:rPr>
          <w:sz w:val="28"/>
          <w:szCs w:val="28"/>
        </w:rPr>
        <w:t xml:space="preserve">30 </w:t>
      </w:r>
      <w:r w:rsidR="0061483D" w:rsidRPr="00E72C49">
        <w:rPr>
          <w:sz w:val="28"/>
          <w:szCs w:val="28"/>
        </w:rPr>
        <w:t>сель</w:t>
      </w:r>
      <w:r w:rsidR="00F61AC0" w:rsidRPr="00E72C49">
        <w:rPr>
          <w:sz w:val="28"/>
          <w:szCs w:val="28"/>
        </w:rPr>
        <w:t>хозпроизводителей.</w:t>
      </w:r>
    </w:p>
    <w:p w:rsidR="0061483D" w:rsidRPr="004E1BA2" w:rsidRDefault="00711F57" w:rsidP="00EE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483D" w:rsidRPr="004E1BA2">
        <w:rPr>
          <w:sz w:val="28"/>
          <w:szCs w:val="28"/>
        </w:rPr>
        <w:t xml:space="preserve">Приоритетными задачами </w:t>
      </w:r>
      <w:r w:rsidR="002A44E8" w:rsidRPr="004E1BA2">
        <w:rPr>
          <w:sz w:val="28"/>
          <w:szCs w:val="28"/>
        </w:rPr>
        <w:t>на период до 202</w:t>
      </w:r>
      <w:r w:rsidR="00F66DBA">
        <w:rPr>
          <w:sz w:val="28"/>
          <w:szCs w:val="28"/>
        </w:rPr>
        <w:t>2</w:t>
      </w:r>
      <w:r w:rsidR="002A44E8" w:rsidRPr="004E1BA2">
        <w:rPr>
          <w:sz w:val="28"/>
          <w:szCs w:val="28"/>
        </w:rPr>
        <w:t xml:space="preserve"> года</w:t>
      </w:r>
      <w:r w:rsidR="0061483D" w:rsidRPr="004E1BA2">
        <w:rPr>
          <w:sz w:val="28"/>
          <w:szCs w:val="28"/>
        </w:rPr>
        <w:t xml:space="preserve"> остаются</w:t>
      </w:r>
      <w:r w:rsidR="00DB223E">
        <w:rPr>
          <w:sz w:val="28"/>
          <w:szCs w:val="28"/>
        </w:rPr>
        <w:t xml:space="preserve"> участ</w:t>
      </w:r>
      <w:r w:rsidR="00F417BE" w:rsidRPr="004E1BA2">
        <w:rPr>
          <w:sz w:val="28"/>
          <w:szCs w:val="28"/>
        </w:rPr>
        <w:t>ие в муниципальных и  государственных программах</w:t>
      </w:r>
      <w:r w:rsidR="0061483D" w:rsidRPr="004E1BA2">
        <w:rPr>
          <w:sz w:val="28"/>
          <w:szCs w:val="28"/>
        </w:rPr>
        <w:t>, эффективное использование средств государственной и муниципальной поддержки, привлечение на село кадров.</w:t>
      </w:r>
    </w:p>
    <w:p w:rsidR="0061483D" w:rsidRPr="004E1BA2" w:rsidRDefault="00711F57" w:rsidP="008C49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1483D" w:rsidRPr="004E1BA2">
        <w:rPr>
          <w:rFonts w:ascii="Times New Roman" w:hAnsi="Times New Roman"/>
          <w:b/>
          <w:sz w:val="28"/>
          <w:szCs w:val="28"/>
        </w:rPr>
        <w:t xml:space="preserve">Оценка </w:t>
      </w:r>
      <w:r w:rsidR="00332AF1" w:rsidRPr="004E1BA2">
        <w:rPr>
          <w:rFonts w:ascii="Times New Roman" w:hAnsi="Times New Roman"/>
          <w:b/>
          <w:sz w:val="28"/>
          <w:szCs w:val="28"/>
        </w:rPr>
        <w:t>201</w:t>
      </w:r>
      <w:r w:rsidR="00F66DB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1483D" w:rsidRPr="004E1BA2">
        <w:rPr>
          <w:rFonts w:ascii="Times New Roman" w:hAnsi="Times New Roman"/>
          <w:b/>
          <w:sz w:val="28"/>
          <w:szCs w:val="28"/>
        </w:rPr>
        <w:t>года объема продукции</w:t>
      </w:r>
      <w:r w:rsidR="0061483D" w:rsidRPr="004E1BA2">
        <w:rPr>
          <w:rFonts w:ascii="Times New Roman" w:hAnsi="Times New Roman"/>
          <w:sz w:val="28"/>
          <w:szCs w:val="28"/>
        </w:rPr>
        <w:t xml:space="preserve"> сельского хозяйства в хозяйс</w:t>
      </w:r>
      <w:r w:rsidR="00721C45" w:rsidRPr="004E1BA2">
        <w:rPr>
          <w:rFonts w:ascii="Times New Roman" w:hAnsi="Times New Roman"/>
          <w:sz w:val="28"/>
          <w:szCs w:val="28"/>
        </w:rPr>
        <w:t>твах всех категорий составит 1</w:t>
      </w:r>
      <w:r w:rsidR="004E1BA2" w:rsidRPr="004E1BA2">
        <w:rPr>
          <w:rFonts w:ascii="Times New Roman" w:hAnsi="Times New Roman"/>
          <w:sz w:val="28"/>
          <w:szCs w:val="28"/>
        </w:rPr>
        <w:t>8</w:t>
      </w:r>
      <w:r w:rsidR="00F66DBA">
        <w:rPr>
          <w:rFonts w:ascii="Times New Roman" w:hAnsi="Times New Roman"/>
          <w:sz w:val="28"/>
          <w:szCs w:val="28"/>
        </w:rPr>
        <w:t>0</w:t>
      </w:r>
      <w:r w:rsidR="004E1BA2" w:rsidRPr="004E1BA2">
        <w:rPr>
          <w:rFonts w:ascii="Times New Roman" w:hAnsi="Times New Roman"/>
          <w:sz w:val="28"/>
          <w:szCs w:val="28"/>
        </w:rPr>
        <w:t>,0</w:t>
      </w:r>
      <w:r w:rsidR="0061483D" w:rsidRPr="004E1BA2">
        <w:rPr>
          <w:rFonts w:ascii="Times New Roman" w:hAnsi="Times New Roman"/>
          <w:sz w:val="28"/>
          <w:szCs w:val="28"/>
        </w:rPr>
        <w:t xml:space="preserve"> млн. рублей</w:t>
      </w:r>
      <w:r w:rsidR="002A44E8" w:rsidRPr="004E1BA2">
        <w:rPr>
          <w:rFonts w:ascii="Times New Roman" w:hAnsi="Times New Roman"/>
          <w:sz w:val="28"/>
          <w:szCs w:val="28"/>
        </w:rPr>
        <w:t>,</w:t>
      </w:r>
      <w:r w:rsidR="0061483D" w:rsidRPr="004E1BA2">
        <w:rPr>
          <w:rFonts w:ascii="Times New Roman" w:hAnsi="Times New Roman"/>
          <w:sz w:val="28"/>
          <w:szCs w:val="28"/>
        </w:rPr>
        <w:t xml:space="preserve"> темп роста к уровню прошлого года</w:t>
      </w:r>
      <w:r w:rsidR="00AD5B01" w:rsidRPr="004E1BA2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88,5</w:t>
      </w:r>
      <w:r w:rsidR="0061483D" w:rsidRPr="004E1BA2">
        <w:rPr>
          <w:rFonts w:ascii="Times New Roman" w:hAnsi="Times New Roman"/>
          <w:sz w:val="28"/>
          <w:szCs w:val="28"/>
        </w:rPr>
        <w:t xml:space="preserve"> %. </w:t>
      </w:r>
    </w:p>
    <w:p w:rsidR="002B2412" w:rsidRPr="004E1BA2" w:rsidRDefault="00711F57" w:rsidP="008C49F4">
      <w:pPr>
        <w:tabs>
          <w:tab w:val="left" w:pos="37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66DBA">
        <w:rPr>
          <w:b/>
          <w:sz w:val="28"/>
          <w:szCs w:val="28"/>
        </w:rPr>
        <w:t>Прогнозируемый объем в 2020</w:t>
      </w:r>
      <w:r w:rsidR="004E1BA2" w:rsidRPr="004E1BA2">
        <w:rPr>
          <w:b/>
          <w:sz w:val="28"/>
          <w:szCs w:val="28"/>
        </w:rPr>
        <w:t>-2</w:t>
      </w:r>
      <w:r w:rsidR="00F66DBA">
        <w:rPr>
          <w:b/>
          <w:sz w:val="28"/>
          <w:szCs w:val="28"/>
        </w:rPr>
        <w:t>2</w:t>
      </w:r>
      <w:r w:rsidR="004E1BA2" w:rsidRPr="004E1BA2">
        <w:rPr>
          <w:b/>
          <w:sz w:val="28"/>
          <w:szCs w:val="28"/>
        </w:rPr>
        <w:t xml:space="preserve"> годах</w:t>
      </w:r>
      <w:r w:rsidR="0061483D" w:rsidRPr="004E1BA2">
        <w:rPr>
          <w:sz w:val="28"/>
          <w:szCs w:val="28"/>
        </w:rPr>
        <w:t xml:space="preserve"> по производству продукции </w:t>
      </w:r>
      <w:r w:rsidR="007B24A0" w:rsidRPr="004E1BA2">
        <w:rPr>
          <w:sz w:val="28"/>
          <w:szCs w:val="28"/>
        </w:rPr>
        <w:t>сельского хозяйства составит 1</w:t>
      </w:r>
      <w:r w:rsidR="00F66DBA">
        <w:rPr>
          <w:sz w:val="28"/>
          <w:szCs w:val="28"/>
        </w:rPr>
        <w:t>75,</w:t>
      </w:r>
      <w:r w:rsidR="004E1BA2" w:rsidRPr="004E1BA2">
        <w:rPr>
          <w:sz w:val="28"/>
          <w:szCs w:val="28"/>
        </w:rPr>
        <w:t>0</w:t>
      </w:r>
      <w:r w:rsidR="0061483D" w:rsidRPr="004E1BA2">
        <w:rPr>
          <w:sz w:val="28"/>
          <w:szCs w:val="28"/>
        </w:rPr>
        <w:t xml:space="preserve"> млн</w:t>
      </w:r>
      <w:proofErr w:type="gramStart"/>
      <w:r w:rsidR="0061483D" w:rsidRPr="004E1BA2">
        <w:rPr>
          <w:sz w:val="28"/>
          <w:szCs w:val="28"/>
        </w:rPr>
        <w:t>.р</w:t>
      </w:r>
      <w:proofErr w:type="gramEnd"/>
      <w:r w:rsidR="0061483D" w:rsidRPr="004E1BA2">
        <w:rPr>
          <w:sz w:val="28"/>
          <w:szCs w:val="28"/>
        </w:rPr>
        <w:t xml:space="preserve">уб. </w:t>
      </w:r>
      <w:r w:rsidR="007B24A0" w:rsidRPr="004E1BA2">
        <w:rPr>
          <w:sz w:val="28"/>
          <w:szCs w:val="28"/>
        </w:rPr>
        <w:t xml:space="preserve">или </w:t>
      </w:r>
      <w:r>
        <w:rPr>
          <w:sz w:val="28"/>
          <w:szCs w:val="28"/>
        </w:rPr>
        <w:t>93,8</w:t>
      </w:r>
      <w:r w:rsidR="004E1BA2" w:rsidRPr="004E1BA2">
        <w:rPr>
          <w:sz w:val="28"/>
          <w:szCs w:val="28"/>
        </w:rPr>
        <w:t xml:space="preserve"> %, </w:t>
      </w:r>
      <w:r>
        <w:rPr>
          <w:sz w:val="28"/>
          <w:szCs w:val="28"/>
        </w:rPr>
        <w:t>97,0</w:t>
      </w:r>
      <w:r w:rsidR="004E1BA2" w:rsidRPr="004E1BA2">
        <w:rPr>
          <w:sz w:val="28"/>
          <w:szCs w:val="28"/>
        </w:rPr>
        <w:t>%, 9</w:t>
      </w:r>
      <w:r>
        <w:rPr>
          <w:sz w:val="28"/>
          <w:szCs w:val="28"/>
        </w:rPr>
        <w:t>6,2</w:t>
      </w:r>
      <w:r w:rsidR="004E1BA2" w:rsidRPr="004E1BA2">
        <w:rPr>
          <w:sz w:val="28"/>
          <w:szCs w:val="28"/>
        </w:rPr>
        <w:t>% соответственно по годам</w:t>
      </w:r>
      <w:r w:rsidR="00332AF1" w:rsidRPr="004E1BA2">
        <w:rPr>
          <w:sz w:val="28"/>
          <w:szCs w:val="28"/>
        </w:rPr>
        <w:t xml:space="preserve">. </w:t>
      </w:r>
    </w:p>
    <w:p w:rsidR="0061483D" w:rsidRPr="00641E41" w:rsidRDefault="0061483D" w:rsidP="004E1BA2">
      <w:pPr>
        <w:tabs>
          <w:tab w:val="left" w:pos="3795"/>
        </w:tabs>
        <w:jc w:val="both"/>
        <w:rPr>
          <w:color w:val="C00000"/>
          <w:sz w:val="28"/>
          <w:szCs w:val="28"/>
        </w:rPr>
      </w:pPr>
    </w:p>
    <w:p w:rsidR="003F2577" w:rsidRPr="00641E41" w:rsidRDefault="003F2577" w:rsidP="008C49F4">
      <w:pPr>
        <w:tabs>
          <w:tab w:val="left" w:pos="3795"/>
        </w:tabs>
        <w:jc w:val="both"/>
        <w:rPr>
          <w:color w:val="C00000"/>
          <w:sz w:val="28"/>
          <w:szCs w:val="28"/>
        </w:rPr>
      </w:pPr>
    </w:p>
    <w:p w:rsidR="00AE542E" w:rsidRPr="0055630D" w:rsidRDefault="00A0556E" w:rsidP="00A62876">
      <w:pPr>
        <w:tabs>
          <w:tab w:val="center" w:pos="4676"/>
        </w:tabs>
        <w:jc w:val="both"/>
        <w:rPr>
          <w:b/>
          <w:sz w:val="28"/>
          <w:szCs w:val="28"/>
        </w:rPr>
      </w:pPr>
      <w:r w:rsidRPr="00641E41">
        <w:rPr>
          <w:color w:val="C00000"/>
          <w:sz w:val="28"/>
          <w:szCs w:val="28"/>
        </w:rPr>
        <w:tab/>
      </w:r>
      <w:r w:rsidR="007F1EC6" w:rsidRPr="0055630D">
        <w:rPr>
          <w:b/>
          <w:sz w:val="28"/>
          <w:szCs w:val="28"/>
          <w:lang w:val="en-US"/>
        </w:rPr>
        <w:t>I</w:t>
      </w:r>
      <w:r w:rsidR="007F1EC6" w:rsidRPr="0055630D">
        <w:rPr>
          <w:b/>
          <w:sz w:val="28"/>
          <w:szCs w:val="28"/>
        </w:rPr>
        <w:t xml:space="preserve">.3. Рынок товаров и услуг </w:t>
      </w:r>
    </w:p>
    <w:p w:rsidR="00924713" w:rsidRPr="0055630D" w:rsidRDefault="00711F57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24713" w:rsidRPr="0055630D">
        <w:rPr>
          <w:rFonts w:ascii="Times New Roman" w:hAnsi="Times New Roman"/>
          <w:sz w:val="28"/>
          <w:szCs w:val="28"/>
        </w:rPr>
        <w:t>В</w:t>
      </w:r>
      <w:r w:rsidR="00B64394" w:rsidRPr="0055630D">
        <w:rPr>
          <w:rFonts w:ascii="Times New Roman" w:hAnsi="Times New Roman"/>
          <w:sz w:val="28"/>
          <w:szCs w:val="28"/>
        </w:rPr>
        <w:t xml:space="preserve">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В </w:t>
      </w:r>
      <w:r w:rsidR="00924713" w:rsidRPr="0055630D">
        <w:rPr>
          <w:rFonts w:ascii="Times New Roman" w:hAnsi="Times New Roman"/>
          <w:sz w:val="28"/>
          <w:szCs w:val="28"/>
        </w:rPr>
        <w:t xml:space="preserve"> целом рынок товаров и услуг Пестяковского муниципального района можно охарактеризовать как стабильный и сбалансированный между спросом и предложением.Товарная насыщенность соответствует уровню платежеспособности населения.</w:t>
      </w:r>
    </w:p>
    <w:p w:rsidR="00456E7B" w:rsidRPr="00015B25" w:rsidRDefault="00711F57" w:rsidP="00350F21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4713" w:rsidRPr="0055630D">
        <w:rPr>
          <w:sz w:val="28"/>
          <w:szCs w:val="28"/>
        </w:rPr>
        <w:t xml:space="preserve">В целом по району оборот розничной торговли </w:t>
      </w:r>
      <w:r w:rsidR="0029034C" w:rsidRPr="0055630D">
        <w:rPr>
          <w:sz w:val="28"/>
          <w:szCs w:val="28"/>
        </w:rPr>
        <w:t xml:space="preserve">за </w:t>
      </w:r>
      <w:r w:rsidR="009F2D77" w:rsidRPr="0055630D">
        <w:rPr>
          <w:sz w:val="28"/>
          <w:szCs w:val="28"/>
        </w:rPr>
        <w:t>201</w:t>
      </w:r>
      <w:r w:rsidR="00F66DBA">
        <w:rPr>
          <w:sz w:val="28"/>
          <w:szCs w:val="28"/>
        </w:rPr>
        <w:t>8</w:t>
      </w:r>
      <w:r w:rsidR="00B64394" w:rsidRPr="0055630D">
        <w:rPr>
          <w:sz w:val="28"/>
          <w:szCs w:val="28"/>
        </w:rPr>
        <w:t xml:space="preserve"> год</w:t>
      </w:r>
      <w:r w:rsidR="00924713" w:rsidRPr="0055630D">
        <w:rPr>
          <w:sz w:val="28"/>
          <w:szCs w:val="28"/>
        </w:rPr>
        <w:t xml:space="preserve"> составил </w:t>
      </w:r>
      <w:r w:rsidR="00F66DBA">
        <w:rPr>
          <w:sz w:val="28"/>
          <w:szCs w:val="28"/>
        </w:rPr>
        <w:t>513,9</w:t>
      </w:r>
      <w:r>
        <w:rPr>
          <w:sz w:val="28"/>
          <w:szCs w:val="28"/>
        </w:rPr>
        <w:t xml:space="preserve"> </w:t>
      </w:r>
      <w:r w:rsidR="00924713" w:rsidRPr="0055630D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924713" w:rsidRPr="0055630D">
        <w:rPr>
          <w:sz w:val="28"/>
          <w:szCs w:val="28"/>
        </w:rPr>
        <w:t>руб.,</w:t>
      </w:r>
      <w:r w:rsidR="00FB73C4" w:rsidRPr="0055630D">
        <w:rPr>
          <w:sz w:val="28"/>
          <w:szCs w:val="28"/>
        </w:rPr>
        <w:t xml:space="preserve"> темп роста в сопоставимых ценах к уровню прошлого года составил </w:t>
      </w:r>
      <w:r w:rsidR="00F66DBA">
        <w:rPr>
          <w:sz w:val="28"/>
          <w:szCs w:val="28"/>
        </w:rPr>
        <w:t>103,</w:t>
      </w:r>
      <w:r>
        <w:rPr>
          <w:sz w:val="28"/>
          <w:szCs w:val="28"/>
        </w:rPr>
        <w:t>1</w:t>
      </w:r>
      <w:r w:rsidR="007D1F3C" w:rsidRPr="0055630D">
        <w:rPr>
          <w:sz w:val="28"/>
          <w:szCs w:val="28"/>
        </w:rPr>
        <w:t>%.</w:t>
      </w:r>
      <w:r w:rsidR="0026364F" w:rsidRPr="0055630D">
        <w:rPr>
          <w:sz w:val="28"/>
          <w:szCs w:val="28"/>
        </w:rPr>
        <w:t xml:space="preserve"> Торг</w:t>
      </w:r>
      <w:r w:rsidR="005515D3" w:rsidRPr="0055630D">
        <w:rPr>
          <w:sz w:val="28"/>
          <w:szCs w:val="28"/>
        </w:rPr>
        <w:t>овая сеть района представлена 6</w:t>
      </w:r>
      <w:r w:rsidR="007C0C9B" w:rsidRPr="0055630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6364F" w:rsidRPr="0055630D">
        <w:rPr>
          <w:sz w:val="28"/>
          <w:szCs w:val="28"/>
        </w:rPr>
        <w:t xml:space="preserve">объектами торговли.  </w:t>
      </w:r>
      <w:r w:rsidR="0026364F" w:rsidRPr="0055630D">
        <w:rPr>
          <w:bCs/>
          <w:sz w:val="28"/>
          <w:szCs w:val="28"/>
        </w:rPr>
        <w:t>Доля магазинов в общем количес</w:t>
      </w:r>
      <w:r w:rsidR="00CA25AA" w:rsidRPr="0055630D">
        <w:rPr>
          <w:bCs/>
          <w:sz w:val="28"/>
          <w:szCs w:val="28"/>
        </w:rPr>
        <w:t>тве торговых точек составляет 96</w:t>
      </w:r>
      <w:r w:rsidR="0026364F" w:rsidRPr="0055630D">
        <w:rPr>
          <w:bCs/>
          <w:sz w:val="28"/>
          <w:szCs w:val="28"/>
        </w:rPr>
        <w:t xml:space="preserve">%. </w:t>
      </w:r>
      <w:r w:rsidR="0026364F" w:rsidRPr="0055630D">
        <w:rPr>
          <w:sz w:val="28"/>
          <w:szCs w:val="28"/>
        </w:rPr>
        <w:t>В сельских поселениях функционируют</w:t>
      </w:r>
      <w:r>
        <w:rPr>
          <w:sz w:val="28"/>
          <w:szCs w:val="28"/>
        </w:rPr>
        <w:t xml:space="preserve"> </w:t>
      </w:r>
      <w:r w:rsidR="002A44E8" w:rsidRPr="00772E10">
        <w:rPr>
          <w:sz w:val="28"/>
          <w:szCs w:val="28"/>
        </w:rPr>
        <w:t>4</w:t>
      </w:r>
      <w:r w:rsidR="0026364F" w:rsidRPr="00772E10">
        <w:rPr>
          <w:sz w:val="28"/>
          <w:szCs w:val="28"/>
        </w:rPr>
        <w:t xml:space="preserve"> мобильных торговых объекта.</w:t>
      </w:r>
      <w:r w:rsidR="0026364F" w:rsidRPr="00772E10">
        <w:rPr>
          <w:bCs/>
          <w:sz w:val="28"/>
          <w:szCs w:val="28"/>
        </w:rPr>
        <w:t xml:space="preserve"> На территории </w:t>
      </w:r>
      <w:r w:rsidR="005515D3" w:rsidRPr="00772E10">
        <w:rPr>
          <w:bCs/>
          <w:sz w:val="28"/>
          <w:szCs w:val="28"/>
        </w:rPr>
        <w:t xml:space="preserve">Пестяковского городского поселения </w:t>
      </w:r>
      <w:r w:rsidR="00407286" w:rsidRPr="00772E10">
        <w:rPr>
          <w:sz w:val="28"/>
          <w:szCs w:val="28"/>
        </w:rPr>
        <w:t>осуществляет свою</w:t>
      </w:r>
      <w:r w:rsidR="00407286" w:rsidRPr="0055630D">
        <w:rPr>
          <w:sz w:val="28"/>
          <w:szCs w:val="28"/>
        </w:rPr>
        <w:t xml:space="preserve"> деятельность </w:t>
      </w:r>
      <w:r w:rsidR="005515D3" w:rsidRPr="0055630D">
        <w:rPr>
          <w:sz w:val="28"/>
          <w:szCs w:val="28"/>
        </w:rPr>
        <w:t xml:space="preserve"> один социальный  магазин</w:t>
      </w:r>
      <w:r w:rsidR="00FF5FDD">
        <w:rPr>
          <w:sz w:val="28"/>
          <w:szCs w:val="28"/>
        </w:rPr>
        <w:t xml:space="preserve"> и 2 </w:t>
      </w:r>
      <w:proofErr w:type="gramStart"/>
      <w:r w:rsidR="00FF5FDD">
        <w:rPr>
          <w:sz w:val="28"/>
          <w:szCs w:val="28"/>
        </w:rPr>
        <w:t>аптечных</w:t>
      </w:r>
      <w:proofErr w:type="gramEnd"/>
      <w:r w:rsidR="00FF5FDD">
        <w:rPr>
          <w:sz w:val="28"/>
          <w:szCs w:val="28"/>
        </w:rPr>
        <w:t xml:space="preserve"> пункта</w:t>
      </w:r>
      <w:r w:rsidR="00103C83">
        <w:rPr>
          <w:sz w:val="28"/>
          <w:szCs w:val="28"/>
        </w:rPr>
        <w:t>,</w:t>
      </w:r>
      <w:r w:rsidR="00FF5FDD">
        <w:rPr>
          <w:sz w:val="28"/>
          <w:szCs w:val="28"/>
        </w:rPr>
        <w:t xml:space="preserve"> которые также имеют статус социальной. </w:t>
      </w:r>
      <w:r w:rsidR="0026364F" w:rsidRPr="0055630D">
        <w:rPr>
          <w:sz w:val="28"/>
          <w:szCs w:val="28"/>
        </w:rPr>
        <w:t xml:space="preserve"> Инфраструктура потребительского</w:t>
      </w:r>
      <w:r w:rsidR="0029034C" w:rsidRPr="0055630D">
        <w:rPr>
          <w:sz w:val="28"/>
          <w:szCs w:val="28"/>
        </w:rPr>
        <w:t xml:space="preserve"> рынка района разнообразна,   предприятия</w:t>
      </w:r>
      <w:r w:rsidR="0026364F" w:rsidRPr="0055630D">
        <w:rPr>
          <w:sz w:val="28"/>
          <w:szCs w:val="28"/>
        </w:rPr>
        <w:t xml:space="preserve">  розничной  </w:t>
      </w:r>
      <w:r w:rsidR="0029034C" w:rsidRPr="0055630D">
        <w:rPr>
          <w:sz w:val="28"/>
          <w:szCs w:val="28"/>
        </w:rPr>
        <w:t>торговли  постоянно  обновляются</w:t>
      </w:r>
      <w:r w:rsidR="0026364F" w:rsidRPr="0055630D">
        <w:rPr>
          <w:sz w:val="28"/>
          <w:szCs w:val="28"/>
        </w:rPr>
        <w:t xml:space="preserve">,  производится  реконструкция  действующих  магазинов  с установкой  нового  оборудования.    </w:t>
      </w:r>
      <w:r w:rsidR="002A44E8" w:rsidRPr="00015B25">
        <w:rPr>
          <w:sz w:val="28"/>
          <w:szCs w:val="28"/>
        </w:rPr>
        <w:t>В 201</w:t>
      </w:r>
      <w:r w:rsidR="006B16CA" w:rsidRPr="00015B25">
        <w:rPr>
          <w:sz w:val="28"/>
          <w:szCs w:val="28"/>
        </w:rPr>
        <w:t>8</w:t>
      </w:r>
      <w:r w:rsidR="002A44E8" w:rsidRPr="00015B25">
        <w:rPr>
          <w:sz w:val="28"/>
          <w:szCs w:val="28"/>
        </w:rPr>
        <w:t xml:space="preserve"> году в п. Пестяки </w:t>
      </w:r>
      <w:r w:rsidR="00456E7B" w:rsidRPr="00015B25">
        <w:rPr>
          <w:sz w:val="28"/>
          <w:szCs w:val="28"/>
        </w:rPr>
        <w:t>открылс</w:t>
      </w:r>
      <w:r w:rsidR="00FF5FDD" w:rsidRPr="00015B25">
        <w:rPr>
          <w:sz w:val="28"/>
          <w:szCs w:val="28"/>
        </w:rPr>
        <w:t>я</w:t>
      </w:r>
      <w:r w:rsidR="00015B25" w:rsidRPr="00015B25">
        <w:rPr>
          <w:sz w:val="28"/>
          <w:szCs w:val="28"/>
        </w:rPr>
        <w:t xml:space="preserve"> </w:t>
      </w:r>
      <w:r w:rsidR="00FF5FDD" w:rsidRPr="00015B25">
        <w:rPr>
          <w:sz w:val="28"/>
          <w:szCs w:val="28"/>
        </w:rPr>
        <w:t xml:space="preserve">кабинет стоматологии, магазин «Запчасти ГАЗ», сетевой магазин ООО «Агроторг» (Пятерочка). </w:t>
      </w:r>
    </w:p>
    <w:p w:rsidR="0026364F" w:rsidRPr="00B2043D" w:rsidRDefault="00711F57" w:rsidP="00A6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6364F" w:rsidRPr="00350F21">
        <w:rPr>
          <w:sz w:val="28"/>
          <w:szCs w:val="28"/>
        </w:rPr>
        <w:t>Обесп</w:t>
      </w:r>
      <w:r w:rsidR="00F33452" w:rsidRPr="00350F21">
        <w:rPr>
          <w:sz w:val="28"/>
          <w:szCs w:val="28"/>
        </w:rPr>
        <w:t>еченность торговыми площадями  при</w:t>
      </w:r>
      <w:r w:rsidR="00F33452" w:rsidRPr="00B2043D">
        <w:rPr>
          <w:sz w:val="28"/>
          <w:szCs w:val="28"/>
        </w:rPr>
        <w:t xml:space="preserve"> нормативе 517</w:t>
      </w:r>
      <w:r w:rsidR="0026364F" w:rsidRPr="00B2043D">
        <w:rPr>
          <w:sz w:val="28"/>
          <w:szCs w:val="28"/>
        </w:rPr>
        <w:t xml:space="preserve">  кв.м. </w:t>
      </w:r>
      <w:r w:rsidR="0029034C" w:rsidRPr="00B2043D">
        <w:rPr>
          <w:sz w:val="28"/>
          <w:szCs w:val="28"/>
        </w:rPr>
        <w:t>на 1 тыс. жителей в 201</w:t>
      </w:r>
      <w:r w:rsidR="006B16CA">
        <w:rPr>
          <w:sz w:val="28"/>
          <w:szCs w:val="28"/>
        </w:rPr>
        <w:t>8</w:t>
      </w:r>
      <w:r w:rsidR="0029034C" w:rsidRPr="00B2043D">
        <w:rPr>
          <w:sz w:val="28"/>
          <w:szCs w:val="28"/>
        </w:rPr>
        <w:t xml:space="preserve"> году </w:t>
      </w:r>
      <w:r w:rsidR="00CF33D6" w:rsidRPr="00B2043D">
        <w:rPr>
          <w:sz w:val="28"/>
          <w:szCs w:val="28"/>
        </w:rPr>
        <w:t>составила 281</w:t>
      </w:r>
      <w:r w:rsidR="0026364F" w:rsidRPr="00B2043D">
        <w:rPr>
          <w:sz w:val="28"/>
          <w:szCs w:val="28"/>
        </w:rPr>
        <w:t xml:space="preserve"> кв</w:t>
      </w:r>
      <w:r w:rsidR="002A44E8" w:rsidRPr="00B2043D">
        <w:rPr>
          <w:sz w:val="28"/>
          <w:szCs w:val="28"/>
        </w:rPr>
        <w:t xml:space="preserve">. </w:t>
      </w:r>
      <w:r w:rsidR="0026364F" w:rsidRPr="00B2043D">
        <w:rPr>
          <w:sz w:val="28"/>
          <w:szCs w:val="28"/>
        </w:rPr>
        <w:t>м., в т.ч.</w:t>
      </w:r>
      <w:r w:rsidR="0029034C" w:rsidRPr="00B2043D">
        <w:rPr>
          <w:sz w:val="28"/>
          <w:szCs w:val="28"/>
        </w:rPr>
        <w:t>:</w:t>
      </w:r>
      <w:r w:rsidR="0026364F" w:rsidRPr="00B2043D">
        <w:rPr>
          <w:sz w:val="28"/>
          <w:szCs w:val="28"/>
        </w:rPr>
        <w:t xml:space="preserve">  продовол</w:t>
      </w:r>
      <w:r w:rsidR="00F33452" w:rsidRPr="00B2043D">
        <w:rPr>
          <w:sz w:val="28"/>
          <w:szCs w:val="28"/>
        </w:rPr>
        <w:t>ьственными –_1</w:t>
      </w:r>
      <w:r w:rsidR="00CF33D6" w:rsidRPr="00B2043D">
        <w:rPr>
          <w:sz w:val="28"/>
          <w:szCs w:val="28"/>
        </w:rPr>
        <w:t>52,1</w:t>
      </w:r>
      <w:r w:rsidR="00F33452" w:rsidRPr="00B2043D">
        <w:rPr>
          <w:sz w:val="28"/>
          <w:szCs w:val="28"/>
        </w:rPr>
        <w:t xml:space="preserve"> кв.м. (норматив – 181</w:t>
      </w:r>
      <w:r w:rsidR="0026364F" w:rsidRPr="00B2043D">
        <w:rPr>
          <w:sz w:val="28"/>
          <w:szCs w:val="28"/>
        </w:rPr>
        <w:t xml:space="preserve"> кв</w:t>
      </w:r>
      <w:r w:rsidR="00F33452" w:rsidRPr="00B2043D">
        <w:rPr>
          <w:sz w:val="28"/>
          <w:szCs w:val="28"/>
        </w:rPr>
        <w:t>.м.), непродовольственными – 1</w:t>
      </w:r>
      <w:r w:rsidR="00CF33D6" w:rsidRPr="00B2043D">
        <w:rPr>
          <w:sz w:val="28"/>
          <w:szCs w:val="28"/>
        </w:rPr>
        <w:t>28,9</w:t>
      </w:r>
      <w:r w:rsidR="00F33452" w:rsidRPr="00B2043D">
        <w:rPr>
          <w:sz w:val="28"/>
          <w:szCs w:val="28"/>
        </w:rPr>
        <w:t xml:space="preserve"> кв.м. (норматив – 336</w:t>
      </w:r>
      <w:r w:rsidR="0026364F" w:rsidRPr="00B2043D">
        <w:rPr>
          <w:sz w:val="28"/>
          <w:szCs w:val="28"/>
        </w:rPr>
        <w:t xml:space="preserve"> кв.м.). </w:t>
      </w:r>
      <w:proofErr w:type="gramEnd"/>
    </w:p>
    <w:p w:rsidR="005515D3" w:rsidRPr="00B2043D" w:rsidRDefault="00711F57" w:rsidP="00A628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515D3" w:rsidRPr="00B2043D">
        <w:rPr>
          <w:rFonts w:eastAsia="Calibri"/>
          <w:sz w:val="28"/>
          <w:szCs w:val="28"/>
          <w:lang w:eastAsia="en-US"/>
        </w:rPr>
        <w:t>Предприятия общественного питания в районе предс</w:t>
      </w:r>
      <w:r w:rsidR="00FC4FBE" w:rsidRPr="00B2043D">
        <w:rPr>
          <w:rFonts w:eastAsia="Calibri"/>
          <w:sz w:val="28"/>
          <w:szCs w:val="28"/>
          <w:lang w:eastAsia="en-US"/>
        </w:rPr>
        <w:t>тавлены – 7 столовыми, 3 кафе, 1 закусочной</w:t>
      </w:r>
      <w:r w:rsidR="005515D3" w:rsidRPr="00B2043D">
        <w:rPr>
          <w:rFonts w:eastAsia="Calibri"/>
          <w:sz w:val="28"/>
          <w:szCs w:val="28"/>
          <w:lang w:eastAsia="en-US"/>
        </w:rPr>
        <w:t xml:space="preserve">. Общее количество посадочных мест </w:t>
      </w:r>
      <w:r w:rsidR="009F2D77" w:rsidRPr="00B2043D">
        <w:rPr>
          <w:rFonts w:eastAsia="Calibri"/>
          <w:sz w:val="28"/>
          <w:szCs w:val="28"/>
          <w:lang w:eastAsia="en-US"/>
        </w:rPr>
        <w:t>составляет  - 421</w:t>
      </w:r>
      <w:r w:rsidR="005515D3" w:rsidRPr="00B2043D">
        <w:rPr>
          <w:rFonts w:eastAsia="Calibri"/>
          <w:sz w:val="28"/>
          <w:szCs w:val="28"/>
          <w:lang w:eastAsia="en-US"/>
        </w:rPr>
        <w:t xml:space="preserve"> с п</w:t>
      </w:r>
      <w:r w:rsidR="009F2D77" w:rsidRPr="00B2043D">
        <w:rPr>
          <w:rFonts w:eastAsia="Calibri"/>
          <w:sz w:val="28"/>
          <w:szCs w:val="28"/>
          <w:lang w:eastAsia="en-US"/>
        </w:rPr>
        <w:t>лощадью зала обслуживания – 660,9</w:t>
      </w:r>
      <w:r w:rsidR="005515D3" w:rsidRPr="00B2043D">
        <w:rPr>
          <w:rFonts w:eastAsia="Calibri"/>
          <w:sz w:val="28"/>
          <w:szCs w:val="28"/>
          <w:lang w:eastAsia="en-US"/>
        </w:rPr>
        <w:t xml:space="preserve">  кв.м. </w:t>
      </w:r>
    </w:p>
    <w:p w:rsidR="002F6F61" w:rsidRPr="00B2043D" w:rsidRDefault="00711F57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B763F" w:rsidRPr="00B2043D">
        <w:rPr>
          <w:rFonts w:ascii="Times New Roman" w:hAnsi="Times New Roman"/>
          <w:b/>
          <w:sz w:val="28"/>
          <w:szCs w:val="28"/>
        </w:rPr>
        <w:t>По предварительной оценке  ожидается</w:t>
      </w:r>
      <w:r w:rsidR="001B763F" w:rsidRPr="00B2043D">
        <w:rPr>
          <w:rFonts w:ascii="Times New Roman" w:hAnsi="Times New Roman"/>
          <w:sz w:val="28"/>
          <w:szCs w:val="28"/>
        </w:rPr>
        <w:t>, что в 201</w:t>
      </w:r>
      <w:r w:rsidR="006B16CA">
        <w:rPr>
          <w:rFonts w:ascii="Times New Roman" w:hAnsi="Times New Roman"/>
          <w:sz w:val="28"/>
          <w:szCs w:val="28"/>
        </w:rPr>
        <w:t>9</w:t>
      </w:r>
      <w:r w:rsidR="001B763F" w:rsidRPr="00B2043D">
        <w:rPr>
          <w:rFonts w:ascii="Times New Roman" w:hAnsi="Times New Roman"/>
          <w:sz w:val="28"/>
          <w:szCs w:val="28"/>
        </w:rPr>
        <w:t xml:space="preserve"> году объем оборота розничной торговли </w:t>
      </w:r>
      <w:r w:rsidR="001133DE" w:rsidRPr="00B2043D">
        <w:rPr>
          <w:rFonts w:ascii="Times New Roman" w:hAnsi="Times New Roman"/>
          <w:sz w:val="28"/>
          <w:szCs w:val="28"/>
        </w:rPr>
        <w:t>составит</w:t>
      </w:r>
      <w:r w:rsidR="00B2043D" w:rsidRPr="00B2043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65,3 </w:t>
      </w:r>
      <w:r w:rsidR="001B763F" w:rsidRPr="00B2043D">
        <w:rPr>
          <w:rFonts w:ascii="Times New Roman" w:hAnsi="Times New Roman"/>
          <w:sz w:val="28"/>
          <w:szCs w:val="28"/>
        </w:rPr>
        <w:t xml:space="preserve">млн. рублей, темп </w:t>
      </w:r>
      <w:r w:rsidR="00DC6217" w:rsidRPr="00B2043D">
        <w:rPr>
          <w:rFonts w:ascii="Times New Roman" w:hAnsi="Times New Roman"/>
          <w:sz w:val="28"/>
          <w:szCs w:val="28"/>
        </w:rPr>
        <w:t>роста</w:t>
      </w:r>
      <w:r w:rsidR="001B763F" w:rsidRPr="00B2043D">
        <w:rPr>
          <w:rFonts w:ascii="Times New Roman" w:hAnsi="Times New Roman"/>
          <w:sz w:val="28"/>
          <w:szCs w:val="28"/>
        </w:rPr>
        <w:t xml:space="preserve"> в сопоставимых ценах к </w:t>
      </w:r>
      <w:r w:rsidR="00DC6217" w:rsidRPr="00B2043D">
        <w:rPr>
          <w:rFonts w:ascii="Times New Roman" w:hAnsi="Times New Roman"/>
          <w:sz w:val="28"/>
          <w:szCs w:val="28"/>
        </w:rPr>
        <w:t xml:space="preserve">уровню прошлого года составит </w:t>
      </w:r>
      <w:r>
        <w:rPr>
          <w:rFonts w:ascii="Times New Roman" w:hAnsi="Times New Roman"/>
          <w:sz w:val="28"/>
          <w:szCs w:val="28"/>
        </w:rPr>
        <w:t>104,7</w:t>
      </w:r>
      <w:r w:rsidR="00290493" w:rsidRPr="00B2043D">
        <w:rPr>
          <w:rFonts w:ascii="Times New Roman" w:hAnsi="Times New Roman"/>
          <w:sz w:val="28"/>
          <w:szCs w:val="28"/>
        </w:rPr>
        <w:t>%.</w:t>
      </w:r>
    </w:p>
    <w:p w:rsidR="001B763F" w:rsidRPr="00B2043D" w:rsidRDefault="00711F57" w:rsidP="00A6287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B763F" w:rsidRPr="00B2043D">
        <w:rPr>
          <w:rFonts w:ascii="Times New Roman" w:hAnsi="Times New Roman"/>
          <w:b/>
          <w:sz w:val="28"/>
          <w:szCs w:val="28"/>
        </w:rPr>
        <w:t xml:space="preserve">В целом </w:t>
      </w:r>
      <w:r w:rsidR="003B4B6F" w:rsidRPr="00B2043D">
        <w:rPr>
          <w:rFonts w:ascii="Times New Roman" w:hAnsi="Times New Roman"/>
          <w:b/>
          <w:sz w:val="28"/>
          <w:szCs w:val="28"/>
        </w:rPr>
        <w:t xml:space="preserve">темп роста товарооборота за </w:t>
      </w:r>
      <w:r w:rsidR="006B16CA">
        <w:rPr>
          <w:rFonts w:ascii="Times New Roman" w:hAnsi="Times New Roman"/>
          <w:b/>
          <w:sz w:val="28"/>
          <w:szCs w:val="28"/>
        </w:rPr>
        <w:t>период с 2020</w:t>
      </w:r>
      <w:r w:rsidR="003B4B6F" w:rsidRPr="00B2043D">
        <w:rPr>
          <w:rFonts w:ascii="Times New Roman" w:hAnsi="Times New Roman"/>
          <w:b/>
          <w:sz w:val="28"/>
          <w:szCs w:val="28"/>
        </w:rPr>
        <w:t xml:space="preserve"> по</w:t>
      </w:r>
      <w:r w:rsidR="001B763F" w:rsidRPr="00B2043D">
        <w:rPr>
          <w:rFonts w:ascii="Times New Roman" w:hAnsi="Times New Roman"/>
          <w:b/>
          <w:sz w:val="28"/>
          <w:szCs w:val="28"/>
        </w:rPr>
        <w:t xml:space="preserve"> 202</w:t>
      </w:r>
      <w:r w:rsidR="006B16CA">
        <w:rPr>
          <w:rFonts w:ascii="Times New Roman" w:hAnsi="Times New Roman"/>
          <w:b/>
          <w:sz w:val="28"/>
          <w:szCs w:val="28"/>
        </w:rPr>
        <w:t>2</w:t>
      </w:r>
      <w:r w:rsidR="003B4B6F" w:rsidRPr="00B2043D">
        <w:rPr>
          <w:rFonts w:ascii="Times New Roman" w:hAnsi="Times New Roman"/>
          <w:b/>
          <w:sz w:val="28"/>
          <w:szCs w:val="28"/>
        </w:rPr>
        <w:t xml:space="preserve"> гг</w:t>
      </w:r>
      <w:r w:rsidR="003B4B6F" w:rsidRPr="00B2043D">
        <w:rPr>
          <w:rFonts w:ascii="Times New Roman" w:hAnsi="Times New Roman"/>
          <w:sz w:val="28"/>
          <w:szCs w:val="28"/>
        </w:rPr>
        <w:t>. незначительно</w:t>
      </w:r>
      <w:r w:rsidR="0029034C" w:rsidRPr="00B2043D">
        <w:rPr>
          <w:rFonts w:ascii="Times New Roman" w:hAnsi="Times New Roman"/>
          <w:sz w:val="28"/>
          <w:szCs w:val="28"/>
        </w:rPr>
        <w:t xml:space="preserve"> повыси</w:t>
      </w:r>
      <w:r w:rsidR="001B763F" w:rsidRPr="00B2043D">
        <w:rPr>
          <w:rFonts w:ascii="Times New Roman" w:hAnsi="Times New Roman"/>
          <w:sz w:val="28"/>
          <w:szCs w:val="28"/>
        </w:rPr>
        <w:t>тся, при условии роста покупательской способности населения и стабильности потребительских цен на социально значимые продукты питания и основ</w:t>
      </w:r>
      <w:r w:rsidR="003B4B6F" w:rsidRPr="00B2043D">
        <w:rPr>
          <w:rFonts w:ascii="Times New Roman" w:hAnsi="Times New Roman"/>
          <w:sz w:val="28"/>
          <w:szCs w:val="28"/>
        </w:rPr>
        <w:t>ные группы промышленных товаров и составят -</w:t>
      </w:r>
      <w:r w:rsidR="00B2043D" w:rsidRPr="00B204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65,3</w:t>
      </w:r>
      <w:r w:rsidR="001B763F" w:rsidRPr="00B2043D">
        <w:rPr>
          <w:rFonts w:ascii="Times New Roman" w:hAnsi="Times New Roman"/>
          <w:sz w:val="28"/>
          <w:szCs w:val="28"/>
        </w:rPr>
        <w:t xml:space="preserve"> млн. рублей; </w:t>
      </w:r>
      <w:r w:rsidR="00B2043D" w:rsidRPr="00B204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65,3</w:t>
      </w:r>
      <w:r w:rsidR="001B763F" w:rsidRPr="00B2043D">
        <w:rPr>
          <w:rFonts w:ascii="Times New Roman" w:hAnsi="Times New Roman"/>
          <w:sz w:val="28"/>
          <w:szCs w:val="28"/>
        </w:rPr>
        <w:t xml:space="preserve"> млн. рублей; </w:t>
      </w:r>
      <w:r w:rsidR="00B2043D" w:rsidRPr="00B204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65,3</w:t>
      </w:r>
      <w:r w:rsidR="001B763F" w:rsidRPr="00B2043D">
        <w:rPr>
          <w:rFonts w:ascii="Times New Roman" w:hAnsi="Times New Roman"/>
          <w:sz w:val="28"/>
          <w:szCs w:val="28"/>
        </w:rPr>
        <w:t xml:space="preserve"> млн. рублей,  с темпом роста в сопоставимых ценах 9</w:t>
      </w:r>
      <w:r>
        <w:rPr>
          <w:rFonts w:ascii="Times New Roman" w:hAnsi="Times New Roman"/>
          <w:sz w:val="28"/>
          <w:szCs w:val="28"/>
        </w:rPr>
        <w:t>7,1</w:t>
      </w:r>
      <w:r w:rsidR="00DC6217" w:rsidRPr="00B2043D">
        <w:rPr>
          <w:rFonts w:ascii="Times New Roman" w:hAnsi="Times New Roman"/>
          <w:sz w:val="28"/>
          <w:szCs w:val="28"/>
        </w:rPr>
        <w:t>%, 96,</w:t>
      </w:r>
      <w:r>
        <w:rPr>
          <w:rFonts w:ascii="Times New Roman" w:hAnsi="Times New Roman"/>
          <w:sz w:val="28"/>
          <w:szCs w:val="28"/>
        </w:rPr>
        <w:t>6</w:t>
      </w:r>
      <w:r w:rsidR="001B763F" w:rsidRPr="00B2043D">
        <w:rPr>
          <w:rFonts w:ascii="Times New Roman" w:hAnsi="Times New Roman"/>
          <w:sz w:val="28"/>
          <w:szCs w:val="28"/>
        </w:rPr>
        <w:t>% и 9</w:t>
      </w:r>
      <w:r>
        <w:rPr>
          <w:rFonts w:ascii="Times New Roman" w:hAnsi="Times New Roman"/>
          <w:sz w:val="28"/>
          <w:szCs w:val="28"/>
        </w:rPr>
        <w:t>5,9</w:t>
      </w:r>
      <w:r w:rsidR="001B763F" w:rsidRPr="00B2043D">
        <w:rPr>
          <w:rFonts w:ascii="Times New Roman" w:hAnsi="Times New Roman"/>
          <w:sz w:val="28"/>
          <w:szCs w:val="28"/>
        </w:rPr>
        <w:t>% (соответственно по годам)</w:t>
      </w:r>
      <w:proofErr w:type="gramStart"/>
      <w:r w:rsidR="001B763F" w:rsidRPr="00B2043D">
        <w:rPr>
          <w:rFonts w:ascii="Times New Roman" w:hAnsi="Times New Roman"/>
          <w:sz w:val="28"/>
          <w:szCs w:val="28"/>
        </w:rPr>
        <w:t>.</w:t>
      </w:r>
      <w:r w:rsidR="000976F8" w:rsidRPr="00B2043D">
        <w:rPr>
          <w:rFonts w:ascii="Times New Roman" w:hAnsi="Times New Roman"/>
          <w:sz w:val="28"/>
          <w:szCs w:val="28"/>
        </w:rPr>
        <w:t>П</w:t>
      </w:r>
      <w:proofErr w:type="gramEnd"/>
      <w:r w:rsidR="000976F8" w:rsidRPr="00B2043D">
        <w:rPr>
          <w:rFonts w:ascii="Times New Roman" w:hAnsi="Times New Roman"/>
          <w:sz w:val="28"/>
          <w:szCs w:val="28"/>
        </w:rPr>
        <w:t>редполагается, что товарная насыщенность потре</w:t>
      </w:r>
      <w:r w:rsidR="006B16CA">
        <w:rPr>
          <w:rFonts w:ascii="Times New Roman" w:hAnsi="Times New Roman"/>
          <w:sz w:val="28"/>
          <w:szCs w:val="28"/>
        </w:rPr>
        <w:t>бительского рынка в период с 2020</w:t>
      </w:r>
      <w:r w:rsidR="00290493" w:rsidRPr="00B2043D">
        <w:rPr>
          <w:rFonts w:ascii="Times New Roman" w:hAnsi="Times New Roman"/>
          <w:sz w:val="28"/>
          <w:szCs w:val="28"/>
        </w:rPr>
        <w:t xml:space="preserve"> по 202</w:t>
      </w:r>
      <w:r w:rsidR="006B16CA">
        <w:rPr>
          <w:rFonts w:ascii="Times New Roman" w:hAnsi="Times New Roman"/>
          <w:sz w:val="28"/>
          <w:szCs w:val="28"/>
        </w:rPr>
        <w:t>2</w:t>
      </w:r>
      <w:r w:rsidR="000976F8" w:rsidRPr="00B2043D">
        <w:rPr>
          <w:rFonts w:ascii="Times New Roman" w:hAnsi="Times New Roman"/>
          <w:sz w:val="28"/>
          <w:szCs w:val="28"/>
        </w:rPr>
        <w:t xml:space="preserve"> годы будет носить устойчивый характер. Спрос населения на важнейшие продукты питания, социально необходимые промышленные товары и товары культурно-бытового назначения будет удовлетворяться в полной мере.</w:t>
      </w:r>
    </w:p>
    <w:p w:rsidR="00B64394" w:rsidRPr="00B2043D" w:rsidRDefault="00711F57" w:rsidP="00A6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1B7A" w:rsidRPr="00B2043D">
        <w:rPr>
          <w:sz w:val="28"/>
          <w:szCs w:val="28"/>
        </w:rPr>
        <w:t>В 201</w:t>
      </w:r>
      <w:r w:rsidR="006B16CA">
        <w:rPr>
          <w:sz w:val="28"/>
          <w:szCs w:val="28"/>
        </w:rPr>
        <w:t>8</w:t>
      </w:r>
      <w:r w:rsidR="00B64394" w:rsidRPr="00B2043D">
        <w:rPr>
          <w:sz w:val="28"/>
          <w:szCs w:val="28"/>
        </w:rPr>
        <w:t xml:space="preserve"> году объем оказ</w:t>
      </w:r>
      <w:r w:rsidR="005515D3" w:rsidRPr="00B2043D">
        <w:rPr>
          <w:sz w:val="28"/>
          <w:szCs w:val="28"/>
        </w:rPr>
        <w:t>анных платных</w:t>
      </w:r>
      <w:r w:rsidR="0026364F" w:rsidRPr="00B2043D">
        <w:rPr>
          <w:sz w:val="28"/>
          <w:szCs w:val="28"/>
        </w:rPr>
        <w:t xml:space="preserve"> услуг </w:t>
      </w:r>
      <w:r w:rsidR="001B763F" w:rsidRPr="00B2043D">
        <w:rPr>
          <w:sz w:val="28"/>
          <w:szCs w:val="28"/>
        </w:rPr>
        <w:t>по</w:t>
      </w:r>
      <w:r w:rsidR="00E07A16" w:rsidRPr="00B2043D">
        <w:rPr>
          <w:sz w:val="28"/>
          <w:szCs w:val="28"/>
        </w:rPr>
        <w:t xml:space="preserve"> казенным и бюджетным организациям  района</w:t>
      </w:r>
      <w:r w:rsidR="0026364F" w:rsidRPr="00B2043D">
        <w:rPr>
          <w:sz w:val="28"/>
          <w:szCs w:val="28"/>
        </w:rPr>
        <w:t>составил</w:t>
      </w:r>
      <w:r w:rsidR="00E3663F" w:rsidRPr="00B2043D">
        <w:rPr>
          <w:sz w:val="28"/>
          <w:szCs w:val="28"/>
        </w:rPr>
        <w:t xml:space="preserve"> 2,</w:t>
      </w:r>
      <w:r w:rsidR="006B16CA">
        <w:rPr>
          <w:sz w:val="28"/>
          <w:szCs w:val="28"/>
        </w:rPr>
        <w:t>6</w:t>
      </w:r>
      <w:r w:rsidR="00262B0D" w:rsidRPr="00B2043D">
        <w:rPr>
          <w:sz w:val="28"/>
          <w:szCs w:val="28"/>
        </w:rPr>
        <w:t xml:space="preserve"> м</w:t>
      </w:r>
      <w:r w:rsidR="00B64394" w:rsidRPr="00B2043D">
        <w:rPr>
          <w:sz w:val="28"/>
          <w:szCs w:val="28"/>
        </w:rPr>
        <w:t>л</w:t>
      </w:r>
      <w:r w:rsidR="00262B0D" w:rsidRPr="00B2043D">
        <w:rPr>
          <w:sz w:val="28"/>
          <w:szCs w:val="28"/>
        </w:rPr>
        <w:t>н</w:t>
      </w:r>
      <w:r w:rsidR="00B64394" w:rsidRPr="00B2043D">
        <w:rPr>
          <w:sz w:val="28"/>
          <w:szCs w:val="28"/>
        </w:rPr>
        <w:t xml:space="preserve">. </w:t>
      </w:r>
      <w:r w:rsidR="003144A7" w:rsidRPr="00B2043D">
        <w:rPr>
          <w:sz w:val="28"/>
          <w:szCs w:val="28"/>
        </w:rPr>
        <w:t>р</w:t>
      </w:r>
      <w:r w:rsidR="00B64394" w:rsidRPr="00B2043D">
        <w:rPr>
          <w:sz w:val="28"/>
          <w:szCs w:val="28"/>
        </w:rPr>
        <w:t>ублей</w:t>
      </w:r>
      <w:r w:rsidR="00E3663F" w:rsidRPr="00B2043D">
        <w:rPr>
          <w:sz w:val="28"/>
          <w:szCs w:val="28"/>
        </w:rPr>
        <w:t>, что составляет 10</w:t>
      </w:r>
      <w:r w:rsidR="006B16CA">
        <w:rPr>
          <w:sz w:val="28"/>
          <w:szCs w:val="28"/>
        </w:rPr>
        <w:t>4,3</w:t>
      </w:r>
      <w:r w:rsidR="00E3663F" w:rsidRPr="00B2043D">
        <w:rPr>
          <w:sz w:val="28"/>
          <w:szCs w:val="28"/>
        </w:rPr>
        <w:t xml:space="preserve"> % к уровню 201</w:t>
      </w:r>
      <w:r w:rsidR="006B16CA">
        <w:rPr>
          <w:sz w:val="28"/>
          <w:szCs w:val="28"/>
        </w:rPr>
        <w:t>7</w:t>
      </w:r>
      <w:r w:rsidR="003144A7" w:rsidRPr="00B2043D">
        <w:rPr>
          <w:sz w:val="28"/>
          <w:szCs w:val="28"/>
        </w:rPr>
        <w:t xml:space="preserve"> года</w:t>
      </w:r>
      <w:r w:rsidR="001B763F" w:rsidRPr="00B2043D">
        <w:rPr>
          <w:sz w:val="28"/>
          <w:szCs w:val="28"/>
        </w:rPr>
        <w:t xml:space="preserve"> в сопоставимых ценах</w:t>
      </w:r>
      <w:r w:rsidR="003144A7" w:rsidRPr="00B2043D">
        <w:rPr>
          <w:sz w:val="28"/>
          <w:szCs w:val="28"/>
        </w:rPr>
        <w:t>.</w:t>
      </w:r>
    </w:p>
    <w:p w:rsidR="00924713" w:rsidRDefault="00711F57" w:rsidP="00A62876">
      <w:pPr>
        <w:pStyle w:val="a3"/>
        <w:tabs>
          <w:tab w:val="left" w:pos="567"/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24713" w:rsidRPr="00772E10">
        <w:rPr>
          <w:rFonts w:ascii="Times New Roman" w:hAnsi="Times New Roman"/>
          <w:b/>
          <w:sz w:val="28"/>
          <w:szCs w:val="28"/>
        </w:rPr>
        <w:t xml:space="preserve">По предварительной </w:t>
      </w:r>
      <w:r w:rsidR="001B763F" w:rsidRPr="00772E10">
        <w:rPr>
          <w:rFonts w:ascii="Times New Roman" w:hAnsi="Times New Roman"/>
          <w:b/>
          <w:sz w:val="28"/>
          <w:szCs w:val="28"/>
        </w:rPr>
        <w:t>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663F" w:rsidRPr="00772E10">
        <w:rPr>
          <w:rFonts w:ascii="Times New Roman" w:hAnsi="Times New Roman"/>
          <w:b/>
          <w:sz w:val="28"/>
          <w:szCs w:val="28"/>
        </w:rPr>
        <w:t>201</w:t>
      </w:r>
      <w:r w:rsidR="006B16CA">
        <w:rPr>
          <w:rFonts w:ascii="Times New Roman" w:hAnsi="Times New Roman"/>
          <w:b/>
          <w:sz w:val="28"/>
          <w:szCs w:val="28"/>
        </w:rPr>
        <w:t>9</w:t>
      </w:r>
      <w:r w:rsidR="001B763F" w:rsidRPr="00772E10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15D3" w:rsidRPr="00772E10">
        <w:rPr>
          <w:rFonts w:ascii="Times New Roman" w:hAnsi="Times New Roman"/>
          <w:sz w:val="28"/>
          <w:szCs w:val="28"/>
        </w:rPr>
        <w:t xml:space="preserve">объем платных услуг населению </w:t>
      </w:r>
      <w:r w:rsidR="001B763F" w:rsidRPr="00772E10">
        <w:rPr>
          <w:rFonts w:ascii="Times New Roman" w:hAnsi="Times New Roman"/>
          <w:sz w:val="28"/>
          <w:szCs w:val="28"/>
        </w:rPr>
        <w:t>оценивается в 2,</w:t>
      </w:r>
      <w:r w:rsidR="006B16CA">
        <w:rPr>
          <w:rFonts w:ascii="Times New Roman" w:hAnsi="Times New Roman"/>
          <w:sz w:val="28"/>
          <w:szCs w:val="28"/>
        </w:rPr>
        <w:t>7</w:t>
      </w:r>
      <w:r w:rsidR="00E51286" w:rsidRPr="00772E10">
        <w:rPr>
          <w:rFonts w:ascii="Times New Roman" w:hAnsi="Times New Roman"/>
          <w:sz w:val="28"/>
          <w:szCs w:val="28"/>
        </w:rPr>
        <w:t xml:space="preserve"> млн. рублей, что </w:t>
      </w:r>
      <w:r w:rsidR="001B763F" w:rsidRPr="00772E10">
        <w:rPr>
          <w:rFonts w:ascii="Times New Roman" w:hAnsi="Times New Roman"/>
          <w:sz w:val="28"/>
          <w:szCs w:val="28"/>
        </w:rPr>
        <w:t>составит</w:t>
      </w:r>
      <w:r w:rsidR="003443B0">
        <w:rPr>
          <w:rFonts w:ascii="Times New Roman" w:hAnsi="Times New Roman"/>
          <w:sz w:val="28"/>
          <w:szCs w:val="28"/>
        </w:rPr>
        <w:t xml:space="preserve"> 99,1</w:t>
      </w:r>
      <w:r w:rsidR="00E3663F" w:rsidRPr="00772E10">
        <w:rPr>
          <w:rFonts w:ascii="Times New Roman" w:hAnsi="Times New Roman"/>
          <w:sz w:val="28"/>
          <w:szCs w:val="28"/>
        </w:rPr>
        <w:t xml:space="preserve">% </w:t>
      </w:r>
      <w:r w:rsidR="001B763F" w:rsidRPr="00772E10">
        <w:rPr>
          <w:rFonts w:ascii="Times New Roman" w:hAnsi="Times New Roman"/>
          <w:sz w:val="28"/>
          <w:szCs w:val="28"/>
        </w:rPr>
        <w:t>к уровню 201</w:t>
      </w:r>
      <w:r w:rsidR="003443B0">
        <w:rPr>
          <w:rFonts w:ascii="Times New Roman" w:hAnsi="Times New Roman"/>
          <w:sz w:val="28"/>
          <w:szCs w:val="28"/>
        </w:rPr>
        <w:t>8</w:t>
      </w:r>
      <w:r w:rsidR="00E3663F" w:rsidRPr="00772E10">
        <w:rPr>
          <w:rFonts w:ascii="Times New Roman" w:hAnsi="Times New Roman"/>
          <w:sz w:val="28"/>
          <w:szCs w:val="28"/>
        </w:rPr>
        <w:t xml:space="preserve"> года.</w:t>
      </w:r>
    </w:p>
    <w:p w:rsidR="00CF4F23" w:rsidRDefault="00CF4F23" w:rsidP="00A62876">
      <w:pPr>
        <w:pStyle w:val="a3"/>
        <w:tabs>
          <w:tab w:val="left" w:pos="567"/>
          <w:tab w:val="left" w:pos="3855"/>
        </w:tabs>
        <w:jc w:val="both"/>
        <w:rPr>
          <w:rFonts w:ascii="Times New Roman" w:hAnsi="Times New Roman"/>
          <w:sz w:val="28"/>
          <w:szCs w:val="28"/>
        </w:rPr>
      </w:pPr>
    </w:p>
    <w:p w:rsidR="00CF4F23" w:rsidRDefault="00CF4F23" w:rsidP="00015B25">
      <w:pPr>
        <w:pStyle w:val="a3"/>
        <w:tabs>
          <w:tab w:val="left" w:pos="567"/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 w:rsidRPr="00CF4F23">
        <w:rPr>
          <w:rFonts w:ascii="Times New Roman" w:hAnsi="Times New Roman"/>
          <w:b/>
          <w:sz w:val="28"/>
          <w:szCs w:val="28"/>
        </w:rPr>
        <w:lastRenderedPageBreak/>
        <w:t>1.4 Строительство</w:t>
      </w:r>
    </w:p>
    <w:p w:rsidR="00920E24" w:rsidRPr="00CF4F23" w:rsidRDefault="003443B0" w:rsidP="00015B25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F4F23" w:rsidRPr="00CF4F23">
        <w:rPr>
          <w:rFonts w:eastAsiaTheme="minorHAnsi"/>
          <w:sz w:val="28"/>
          <w:szCs w:val="28"/>
          <w:lang w:eastAsia="en-US"/>
        </w:rPr>
        <w:t>На территории Пестяковского муниципального района не ведется жилищное строительство (МКД), в том числе  за счет средств федерального/областного</w:t>
      </w:r>
      <w:r w:rsidR="00CF4F23" w:rsidRPr="00CF4F23">
        <w:rPr>
          <w:rFonts w:eastAsiaTheme="minorHAnsi"/>
          <w:sz w:val="28"/>
          <w:szCs w:val="28"/>
          <w:lang w:eastAsia="en-US"/>
        </w:rPr>
        <w:br/>
        <w:t>муниципального бюджетов, ведется лишь реконструкция существующих объектов индивидуального жилищного строительства (ИЖС) за счет средств самих владельцев объектов (застройщиков).</w:t>
      </w:r>
    </w:p>
    <w:p w:rsidR="00924713" w:rsidRPr="00B2043D" w:rsidRDefault="00CF4F23" w:rsidP="00015B25">
      <w:pPr>
        <w:pStyle w:val="a3"/>
        <w:ind w:left="26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1.5 </w:t>
      </w:r>
      <w:r w:rsidR="00924713" w:rsidRPr="00B2043D">
        <w:rPr>
          <w:rFonts w:ascii="Times New Roman" w:hAnsi="Times New Roman"/>
          <w:b/>
          <w:sz w:val="28"/>
          <w:szCs w:val="28"/>
        </w:rPr>
        <w:t>Инвестиции</w:t>
      </w:r>
    </w:p>
    <w:p w:rsidR="000C5FAC" w:rsidRPr="00B2043D" w:rsidRDefault="003443B0" w:rsidP="00015B25">
      <w:pPr>
        <w:pStyle w:val="a6"/>
        <w:spacing w:after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="002D03AC" w:rsidRPr="00B2043D">
        <w:rPr>
          <w:rFonts w:eastAsia="Andale Sans UI"/>
          <w:kern w:val="1"/>
          <w:sz w:val="28"/>
          <w:szCs w:val="28"/>
        </w:rPr>
        <w:t>Инвестиции</w:t>
      </w:r>
      <w:r w:rsidR="000C5FAC" w:rsidRPr="00B2043D">
        <w:rPr>
          <w:rFonts w:eastAsia="Andale Sans UI"/>
          <w:kern w:val="1"/>
          <w:sz w:val="28"/>
          <w:szCs w:val="28"/>
        </w:rPr>
        <w:t xml:space="preserve"> в основной капитал</w:t>
      </w:r>
      <w:r w:rsidR="002D03AC" w:rsidRPr="00B2043D">
        <w:rPr>
          <w:rFonts w:eastAsia="Andale Sans UI"/>
          <w:kern w:val="1"/>
          <w:sz w:val="28"/>
          <w:szCs w:val="28"/>
        </w:rPr>
        <w:t>, направленные на развитие экономики по крупным и средним организациям района за 201</w:t>
      </w:r>
      <w:r w:rsidR="00CF4F23">
        <w:rPr>
          <w:rFonts w:eastAsia="Andale Sans UI"/>
          <w:kern w:val="1"/>
          <w:sz w:val="28"/>
          <w:szCs w:val="28"/>
        </w:rPr>
        <w:t>8</w:t>
      </w:r>
      <w:r w:rsidR="002D03AC" w:rsidRPr="00B2043D">
        <w:rPr>
          <w:rFonts w:eastAsia="Andale Sans UI"/>
          <w:kern w:val="1"/>
          <w:sz w:val="28"/>
          <w:szCs w:val="28"/>
        </w:rPr>
        <w:t xml:space="preserve"> год</w:t>
      </w:r>
      <w:r w:rsidR="009052F5" w:rsidRPr="00B2043D">
        <w:rPr>
          <w:rFonts w:eastAsia="Andale Sans UI"/>
          <w:kern w:val="1"/>
          <w:sz w:val="28"/>
          <w:szCs w:val="28"/>
        </w:rPr>
        <w:t xml:space="preserve"> </w:t>
      </w:r>
      <w:r w:rsidR="002D03AC" w:rsidRPr="00B2043D">
        <w:rPr>
          <w:rFonts w:eastAsia="Andale Sans UI"/>
          <w:kern w:val="1"/>
          <w:sz w:val="28"/>
          <w:szCs w:val="28"/>
        </w:rPr>
        <w:t xml:space="preserve"> составили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970090">
        <w:rPr>
          <w:rFonts w:eastAsia="Andale Sans UI"/>
          <w:kern w:val="1"/>
          <w:sz w:val="28"/>
          <w:szCs w:val="28"/>
        </w:rPr>
        <w:t>17,5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290493" w:rsidRPr="00B2043D">
        <w:rPr>
          <w:rFonts w:eastAsia="Andale Sans UI"/>
          <w:kern w:val="1"/>
          <w:sz w:val="28"/>
          <w:szCs w:val="28"/>
        </w:rPr>
        <w:t>млн</w:t>
      </w:r>
      <w:r w:rsidR="002D03AC" w:rsidRPr="00B2043D">
        <w:rPr>
          <w:rFonts w:eastAsia="Andale Sans UI"/>
          <w:kern w:val="1"/>
          <w:sz w:val="28"/>
          <w:szCs w:val="28"/>
        </w:rPr>
        <w:t xml:space="preserve">. руб. что </w:t>
      </w:r>
      <w:r w:rsidR="00CF4F23">
        <w:rPr>
          <w:rFonts w:eastAsia="Andale Sans UI"/>
          <w:kern w:val="1"/>
          <w:sz w:val="28"/>
          <w:szCs w:val="28"/>
        </w:rPr>
        <w:t>к</w:t>
      </w:r>
      <w:r w:rsidR="002D03AC" w:rsidRPr="00B2043D">
        <w:rPr>
          <w:rFonts w:eastAsia="Andale Sans UI"/>
          <w:kern w:val="1"/>
          <w:sz w:val="28"/>
          <w:szCs w:val="28"/>
        </w:rPr>
        <w:t xml:space="preserve"> уровн</w:t>
      </w:r>
      <w:r w:rsidR="00CF4F23">
        <w:rPr>
          <w:rFonts w:eastAsia="Andale Sans UI"/>
          <w:kern w:val="1"/>
          <w:sz w:val="28"/>
          <w:szCs w:val="28"/>
        </w:rPr>
        <w:t>ю</w:t>
      </w:r>
      <w:r w:rsidR="002D03AC" w:rsidRPr="00B2043D">
        <w:rPr>
          <w:rFonts w:eastAsia="Andale Sans UI"/>
          <w:kern w:val="1"/>
          <w:sz w:val="28"/>
          <w:szCs w:val="28"/>
        </w:rPr>
        <w:t xml:space="preserve"> 201</w:t>
      </w:r>
      <w:r w:rsidR="00CF4F23">
        <w:rPr>
          <w:rFonts w:eastAsia="Andale Sans UI"/>
          <w:kern w:val="1"/>
          <w:sz w:val="28"/>
          <w:szCs w:val="28"/>
        </w:rPr>
        <w:t>7</w:t>
      </w:r>
      <w:r w:rsidR="002D03AC" w:rsidRPr="00B2043D">
        <w:rPr>
          <w:rFonts w:eastAsia="Andale Sans UI"/>
          <w:kern w:val="1"/>
          <w:sz w:val="28"/>
          <w:szCs w:val="28"/>
        </w:rPr>
        <w:t xml:space="preserve"> года </w:t>
      </w:r>
      <w:r w:rsidR="00CF4F23">
        <w:rPr>
          <w:rFonts w:eastAsia="Andale Sans UI"/>
          <w:kern w:val="1"/>
          <w:sz w:val="28"/>
          <w:szCs w:val="28"/>
        </w:rPr>
        <w:t xml:space="preserve">в сопоставимых ценах составляет </w:t>
      </w:r>
      <w:r w:rsidR="00970090">
        <w:rPr>
          <w:rFonts w:eastAsia="Andale Sans UI"/>
          <w:kern w:val="1"/>
          <w:sz w:val="28"/>
          <w:szCs w:val="28"/>
        </w:rPr>
        <w:t>377,7</w:t>
      </w:r>
      <w:r w:rsidR="009052F5" w:rsidRPr="00B2043D">
        <w:rPr>
          <w:rFonts w:eastAsia="Andale Sans UI"/>
          <w:kern w:val="1"/>
          <w:sz w:val="28"/>
          <w:szCs w:val="28"/>
        </w:rPr>
        <w:t>%.</w:t>
      </w:r>
    </w:p>
    <w:p w:rsidR="000C5FAC" w:rsidRPr="00B2043D" w:rsidRDefault="003443B0" w:rsidP="00A6287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EC2" w:rsidRPr="00B2043D">
        <w:rPr>
          <w:sz w:val="28"/>
          <w:szCs w:val="28"/>
        </w:rPr>
        <w:t>З</w:t>
      </w:r>
      <w:r w:rsidR="000C5FAC" w:rsidRPr="00B2043D">
        <w:rPr>
          <w:sz w:val="28"/>
          <w:szCs w:val="28"/>
        </w:rPr>
        <w:t xml:space="preserve">а счет </w:t>
      </w:r>
      <w:r w:rsidR="00CF4F23">
        <w:rPr>
          <w:sz w:val="28"/>
          <w:szCs w:val="28"/>
        </w:rPr>
        <w:t>бюджетных</w:t>
      </w:r>
      <w:r w:rsidR="00392EEE" w:rsidRPr="00B2043D">
        <w:rPr>
          <w:sz w:val="28"/>
          <w:szCs w:val="28"/>
        </w:rPr>
        <w:t xml:space="preserve"> средств </w:t>
      </w:r>
      <w:r w:rsidR="00CC5EC2" w:rsidRPr="00B2043D">
        <w:rPr>
          <w:sz w:val="28"/>
          <w:szCs w:val="28"/>
        </w:rPr>
        <w:t>объем инвестиций за 201</w:t>
      </w:r>
      <w:r w:rsidR="00CF4F23">
        <w:rPr>
          <w:sz w:val="28"/>
          <w:szCs w:val="28"/>
        </w:rPr>
        <w:t>8</w:t>
      </w:r>
      <w:r w:rsidR="00CC5EC2" w:rsidRPr="00B2043D">
        <w:rPr>
          <w:sz w:val="28"/>
          <w:szCs w:val="28"/>
        </w:rPr>
        <w:t xml:space="preserve"> год </w:t>
      </w:r>
      <w:r w:rsidR="00392EEE" w:rsidRPr="00B2043D">
        <w:rPr>
          <w:sz w:val="28"/>
          <w:szCs w:val="28"/>
        </w:rPr>
        <w:t>составил 4</w:t>
      </w:r>
      <w:r w:rsidR="009052F5" w:rsidRPr="00B2043D">
        <w:rPr>
          <w:sz w:val="28"/>
          <w:szCs w:val="28"/>
        </w:rPr>
        <w:t>,</w:t>
      </w:r>
      <w:r w:rsidR="00392EEE" w:rsidRPr="00B2043D">
        <w:rPr>
          <w:sz w:val="28"/>
          <w:szCs w:val="28"/>
        </w:rPr>
        <w:t> </w:t>
      </w:r>
      <w:r w:rsidR="00CF4F23">
        <w:rPr>
          <w:sz w:val="28"/>
          <w:szCs w:val="28"/>
        </w:rPr>
        <w:t>1</w:t>
      </w:r>
      <w:r w:rsidR="009052F5" w:rsidRPr="00B2043D">
        <w:rPr>
          <w:sz w:val="28"/>
          <w:szCs w:val="28"/>
        </w:rPr>
        <w:t>млн</w:t>
      </w:r>
      <w:r w:rsidR="000C5FAC" w:rsidRPr="00B2043D">
        <w:rPr>
          <w:sz w:val="28"/>
          <w:szCs w:val="28"/>
        </w:rPr>
        <w:t>. рублей, в том</w:t>
      </w:r>
      <w:r w:rsidR="00392EEE" w:rsidRPr="00B2043D">
        <w:rPr>
          <w:sz w:val="28"/>
          <w:szCs w:val="28"/>
        </w:rPr>
        <w:t xml:space="preserve"> числе </w:t>
      </w:r>
      <w:r w:rsidR="000C5FAC" w:rsidRPr="00B2043D">
        <w:rPr>
          <w:sz w:val="28"/>
          <w:szCs w:val="28"/>
        </w:rPr>
        <w:t xml:space="preserve"> из </w:t>
      </w:r>
      <w:r w:rsidR="00B353BB" w:rsidRPr="00B2043D">
        <w:rPr>
          <w:sz w:val="28"/>
          <w:szCs w:val="28"/>
        </w:rPr>
        <w:t xml:space="preserve">областного бюджета </w:t>
      </w:r>
      <w:r w:rsidR="00CF4F23">
        <w:rPr>
          <w:sz w:val="28"/>
          <w:szCs w:val="28"/>
        </w:rPr>
        <w:t>2,1</w:t>
      </w:r>
      <w:r w:rsidR="00B353BB" w:rsidRPr="00B2043D">
        <w:rPr>
          <w:sz w:val="28"/>
          <w:szCs w:val="28"/>
        </w:rPr>
        <w:t xml:space="preserve"> млн.</w:t>
      </w:r>
      <w:r w:rsidR="000C5FAC" w:rsidRPr="00B2043D">
        <w:rPr>
          <w:sz w:val="28"/>
          <w:szCs w:val="28"/>
        </w:rPr>
        <w:t xml:space="preserve"> рубле</w:t>
      </w:r>
      <w:r w:rsidR="00392EEE" w:rsidRPr="00B2043D">
        <w:rPr>
          <w:sz w:val="28"/>
          <w:szCs w:val="28"/>
        </w:rPr>
        <w:t>й; из местн</w:t>
      </w:r>
      <w:r w:rsidR="00B353BB" w:rsidRPr="00B2043D">
        <w:rPr>
          <w:sz w:val="28"/>
          <w:szCs w:val="28"/>
        </w:rPr>
        <w:t>ого</w:t>
      </w:r>
      <w:r w:rsidR="00392EEE" w:rsidRPr="00B2043D">
        <w:rPr>
          <w:sz w:val="28"/>
          <w:szCs w:val="28"/>
        </w:rPr>
        <w:t xml:space="preserve"> бюджет</w:t>
      </w:r>
      <w:r w:rsidR="00B353BB" w:rsidRPr="00B2043D">
        <w:rPr>
          <w:sz w:val="28"/>
          <w:szCs w:val="28"/>
        </w:rPr>
        <w:t>а 2,0 млн. рублей.</w:t>
      </w:r>
    </w:p>
    <w:p w:rsidR="009052F5" w:rsidRPr="00B2043D" w:rsidRDefault="003443B0" w:rsidP="00A628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52F5" w:rsidRPr="00B2043D">
        <w:rPr>
          <w:sz w:val="28"/>
          <w:szCs w:val="28"/>
        </w:rPr>
        <w:t xml:space="preserve">В расчете на 1 жителя в районе приходится </w:t>
      </w:r>
      <w:r w:rsidR="00455926">
        <w:rPr>
          <w:sz w:val="28"/>
          <w:szCs w:val="28"/>
        </w:rPr>
        <w:t>2373,0</w:t>
      </w:r>
      <w:r w:rsidR="009052F5" w:rsidRPr="00B2043D">
        <w:rPr>
          <w:sz w:val="28"/>
          <w:szCs w:val="28"/>
        </w:rPr>
        <w:t>рубл</w:t>
      </w:r>
      <w:r w:rsidR="00B353BB" w:rsidRPr="00B2043D">
        <w:rPr>
          <w:sz w:val="28"/>
          <w:szCs w:val="28"/>
        </w:rPr>
        <w:t>я</w:t>
      </w:r>
      <w:r w:rsidR="009052F5" w:rsidRPr="00B2043D">
        <w:rPr>
          <w:sz w:val="28"/>
          <w:szCs w:val="28"/>
        </w:rPr>
        <w:t xml:space="preserve"> инвестиций.</w:t>
      </w:r>
    </w:p>
    <w:p w:rsidR="003915CD" w:rsidRPr="00B2043D" w:rsidRDefault="00CC5EC2" w:rsidP="00A62876">
      <w:pPr>
        <w:jc w:val="both"/>
        <w:rPr>
          <w:sz w:val="28"/>
          <w:szCs w:val="28"/>
        </w:rPr>
      </w:pPr>
      <w:r w:rsidRPr="00B2043D">
        <w:rPr>
          <w:sz w:val="28"/>
          <w:szCs w:val="28"/>
        </w:rPr>
        <w:t xml:space="preserve"> Низкий</w:t>
      </w:r>
      <w:r w:rsidR="003915CD" w:rsidRPr="00B2043D">
        <w:rPr>
          <w:sz w:val="28"/>
          <w:szCs w:val="28"/>
        </w:rPr>
        <w:t xml:space="preserve"> уровень инвестиционной привлекательности Пестяковского муниципального  района обусловлен как объективными причинами (слабая ресурсная база района, невысокий уровень доходов населения и др.), так и причинами управляемого характера, к которым могут быть отнесены, прежде всего:</w:t>
      </w:r>
    </w:p>
    <w:p w:rsidR="003915CD" w:rsidRPr="00B2043D" w:rsidRDefault="003915CD" w:rsidP="00A62876">
      <w:pPr>
        <w:jc w:val="both"/>
        <w:rPr>
          <w:sz w:val="28"/>
          <w:szCs w:val="28"/>
        </w:rPr>
      </w:pPr>
      <w:r w:rsidRPr="00B2043D">
        <w:rPr>
          <w:sz w:val="28"/>
          <w:szCs w:val="28"/>
        </w:rPr>
        <w:t xml:space="preserve">-отсутствие обеспеченных объектами инженерной и транспортной инфраструктуры инвестиционных площадок, предназначенных для размещения инвесторами промышленных </w:t>
      </w:r>
      <w:r w:rsidR="002103FD" w:rsidRPr="00B2043D">
        <w:rPr>
          <w:sz w:val="28"/>
          <w:szCs w:val="28"/>
        </w:rPr>
        <w:t xml:space="preserve">и иных </w:t>
      </w:r>
      <w:r w:rsidRPr="00B2043D">
        <w:rPr>
          <w:sz w:val="28"/>
          <w:szCs w:val="28"/>
        </w:rPr>
        <w:t>объектов;</w:t>
      </w:r>
    </w:p>
    <w:p w:rsidR="003915CD" w:rsidRPr="00B2043D" w:rsidRDefault="003915CD" w:rsidP="00A62876">
      <w:pPr>
        <w:jc w:val="both"/>
        <w:rPr>
          <w:sz w:val="28"/>
          <w:szCs w:val="28"/>
        </w:rPr>
      </w:pPr>
      <w:r w:rsidRPr="00B2043D">
        <w:rPr>
          <w:sz w:val="28"/>
          <w:szCs w:val="28"/>
        </w:rPr>
        <w:t>- низкая числен</w:t>
      </w:r>
      <w:r w:rsidR="00862183" w:rsidRPr="00B2043D">
        <w:rPr>
          <w:sz w:val="28"/>
          <w:szCs w:val="28"/>
        </w:rPr>
        <w:t>ность трудоспособного населения.</w:t>
      </w:r>
    </w:p>
    <w:p w:rsidR="000176E0" w:rsidRPr="00B2043D" w:rsidRDefault="003443B0" w:rsidP="00A628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B2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3915CD" w:rsidRPr="00B2043D">
        <w:rPr>
          <w:b/>
          <w:sz w:val="28"/>
          <w:szCs w:val="28"/>
        </w:rPr>
        <w:t>По предварительной оценке  201</w:t>
      </w:r>
      <w:r w:rsidR="00455926">
        <w:rPr>
          <w:b/>
          <w:sz w:val="28"/>
          <w:szCs w:val="28"/>
        </w:rPr>
        <w:t>9</w:t>
      </w:r>
      <w:r w:rsidR="003915CD" w:rsidRPr="00B2043D">
        <w:rPr>
          <w:b/>
          <w:sz w:val="28"/>
          <w:szCs w:val="28"/>
        </w:rPr>
        <w:t xml:space="preserve"> года </w:t>
      </w:r>
      <w:r w:rsidR="003915CD" w:rsidRPr="00B2043D">
        <w:rPr>
          <w:sz w:val="28"/>
          <w:szCs w:val="28"/>
        </w:rPr>
        <w:t xml:space="preserve">  за счет всех источников финансирования по</w:t>
      </w:r>
      <w:r w:rsidR="001133DE" w:rsidRPr="00B2043D">
        <w:rPr>
          <w:sz w:val="28"/>
          <w:szCs w:val="28"/>
        </w:rPr>
        <w:t xml:space="preserve"> казенным, бюджетным организациям и учреждениям</w:t>
      </w:r>
      <w:r w:rsidR="003915CD" w:rsidRPr="00B2043D">
        <w:rPr>
          <w:sz w:val="28"/>
          <w:szCs w:val="28"/>
        </w:rPr>
        <w:t xml:space="preserve">  инве</w:t>
      </w:r>
      <w:r w:rsidR="000176E0" w:rsidRPr="00B2043D">
        <w:rPr>
          <w:sz w:val="28"/>
          <w:szCs w:val="28"/>
        </w:rPr>
        <w:t xml:space="preserve">стиции  оцениваются на уровне  </w:t>
      </w:r>
      <w:r>
        <w:rPr>
          <w:sz w:val="28"/>
          <w:szCs w:val="28"/>
        </w:rPr>
        <w:t>3,6</w:t>
      </w:r>
      <w:r w:rsidR="0041565C" w:rsidRPr="00B2043D">
        <w:rPr>
          <w:sz w:val="28"/>
          <w:szCs w:val="28"/>
        </w:rPr>
        <w:t xml:space="preserve"> м</w:t>
      </w:r>
      <w:r w:rsidR="003915CD" w:rsidRPr="00B2043D">
        <w:rPr>
          <w:sz w:val="28"/>
          <w:szCs w:val="28"/>
        </w:rPr>
        <w:t>л</w:t>
      </w:r>
      <w:r w:rsidR="0041565C" w:rsidRPr="00B2043D">
        <w:rPr>
          <w:sz w:val="28"/>
          <w:szCs w:val="28"/>
        </w:rPr>
        <w:t>н</w:t>
      </w:r>
      <w:r w:rsidR="003915CD" w:rsidRPr="00B2043D">
        <w:rPr>
          <w:sz w:val="28"/>
          <w:szCs w:val="28"/>
        </w:rPr>
        <w:t>. руб., темп роста к предыдущему</w:t>
      </w:r>
      <w:r w:rsidR="00CB7B46" w:rsidRPr="00B2043D">
        <w:rPr>
          <w:sz w:val="28"/>
          <w:szCs w:val="28"/>
        </w:rPr>
        <w:t xml:space="preserve"> 201</w:t>
      </w:r>
      <w:r w:rsidR="00455926">
        <w:rPr>
          <w:sz w:val="28"/>
          <w:szCs w:val="28"/>
        </w:rPr>
        <w:t>8</w:t>
      </w:r>
      <w:r w:rsidR="003915CD" w:rsidRPr="00B2043D">
        <w:rPr>
          <w:sz w:val="28"/>
          <w:szCs w:val="28"/>
        </w:rPr>
        <w:t xml:space="preserve"> году в с</w:t>
      </w:r>
      <w:r w:rsidR="00CB7B46" w:rsidRPr="00B2043D">
        <w:rPr>
          <w:sz w:val="28"/>
          <w:szCs w:val="28"/>
        </w:rPr>
        <w:t xml:space="preserve">опоставимых ценах составит </w:t>
      </w:r>
      <w:r>
        <w:rPr>
          <w:sz w:val="28"/>
          <w:szCs w:val="28"/>
        </w:rPr>
        <w:t>19,2</w:t>
      </w:r>
      <w:r w:rsidR="003915CD" w:rsidRPr="00B2043D">
        <w:rPr>
          <w:sz w:val="28"/>
          <w:szCs w:val="28"/>
        </w:rPr>
        <w:t xml:space="preserve">%. </w:t>
      </w:r>
    </w:p>
    <w:p w:rsidR="003915CD" w:rsidRPr="003A2CF9" w:rsidRDefault="003915CD" w:rsidP="00A62876">
      <w:pPr>
        <w:jc w:val="both"/>
        <w:rPr>
          <w:color w:val="C00000"/>
          <w:sz w:val="28"/>
          <w:szCs w:val="28"/>
        </w:rPr>
      </w:pPr>
      <w:r w:rsidRPr="00B2043D">
        <w:rPr>
          <w:sz w:val="28"/>
          <w:szCs w:val="28"/>
        </w:rPr>
        <w:t xml:space="preserve">      В целях улучшения  инвестиционного климата и привлечения инвесторов в Пестяковский муниципальный район Администрацией района  разработан инвестиционный паспорт Пестяковско</w:t>
      </w:r>
      <w:r w:rsidR="00455926">
        <w:rPr>
          <w:sz w:val="28"/>
          <w:szCs w:val="28"/>
        </w:rPr>
        <w:t>го муниципального района з</w:t>
      </w:r>
      <w:r w:rsidR="000176E0" w:rsidRPr="00B2043D">
        <w:rPr>
          <w:sz w:val="28"/>
          <w:szCs w:val="28"/>
        </w:rPr>
        <w:t>а 201</w:t>
      </w:r>
      <w:r w:rsidR="007115BB" w:rsidRPr="00B2043D">
        <w:rPr>
          <w:sz w:val="28"/>
          <w:szCs w:val="28"/>
        </w:rPr>
        <w:t>8</w:t>
      </w:r>
      <w:r w:rsidRPr="00B2043D">
        <w:rPr>
          <w:sz w:val="28"/>
          <w:szCs w:val="28"/>
        </w:rPr>
        <w:t xml:space="preserve"> год с основными показателями социально-экономического развития, действующими тарифами, имеющимися ресурсами. На официальном сайте Администрации района размещены сведения  для инвесторов  о </w:t>
      </w:r>
      <w:r w:rsidRPr="003A2CF9">
        <w:rPr>
          <w:sz w:val="28"/>
          <w:szCs w:val="28"/>
        </w:rPr>
        <w:t>зеленых и коричневых площадках</w:t>
      </w:r>
      <w:r w:rsidR="00B2043D" w:rsidRPr="003A2CF9">
        <w:rPr>
          <w:sz w:val="28"/>
          <w:szCs w:val="28"/>
        </w:rPr>
        <w:t>, которые регулярно обновляются, такжеразмещены</w:t>
      </w:r>
      <w:r w:rsidR="003A2CF9" w:rsidRPr="003A2CF9">
        <w:rPr>
          <w:sz w:val="28"/>
          <w:szCs w:val="28"/>
        </w:rPr>
        <w:t>сведения на  инвестиционном портале</w:t>
      </w:r>
      <w:r w:rsidR="00DC7985">
        <w:rPr>
          <w:sz w:val="28"/>
          <w:szCs w:val="28"/>
        </w:rPr>
        <w:t xml:space="preserve"> Ивановской области</w:t>
      </w:r>
      <w:r w:rsidR="003A2CF9" w:rsidRPr="003A2CF9">
        <w:rPr>
          <w:sz w:val="28"/>
          <w:szCs w:val="28"/>
        </w:rPr>
        <w:t>.</w:t>
      </w:r>
    </w:p>
    <w:p w:rsidR="002103FD" w:rsidRPr="00B2043D" w:rsidRDefault="003443B0" w:rsidP="00A628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915CD" w:rsidRPr="003A2CF9">
        <w:rPr>
          <w:b/>
          <w:sz w:val="28"/>
          <w:szCs w:val="28"/>
        </w:rPr>
        <w:t>На 20</w:t>
      </w:r>
      <w:r w:rsidR="00455926">
        <w:rPr>
          <w:b/>
          <w:sz w:val="28"/>
          <w:szCs w:val="28"/>
        </w:rPr>
        <w:t>20</w:t>
      </w:r>
      <w:r w:rsidR="000176E0" w:rsidRPr="003A2CF9">
        <w:rPr>
          <w:b/>
          <w:sz w:val="28"/>
          <w:szCs w:val="28"/>
        </w:rPr>
        <w:t>-202</w:t>
      </w:r>
      <w:r w:rsidR="00455926">
        <w:rPr>
          <w:b/>
          <w:sz w:val="28"/>
          <w:szCs w:val="28"/>
        </w:rPr>
        <w:t>2</w:t>
      </w:r>
      <w:r w:rsidR="003915CD" w:rsidRPr="003A2CF9">
        <w:rPr>
          <w:b/>
          <w:sz w:val="28"/>
          <w:szCs w:val="28"/>
        </w:rPr>
        <w:t xml:space="preserve"> годы</w:t>
      </w:r>
      <w:r w:rsidR="003915CD" w:rsidRPr="003A2CF9">
        <w:rPr>
          <w:sz w:val="28"/>
          <w:szCs w:val="28"/>
        </w:rPr>
        <w:t xml:space="preserve"> за счет всех источников финансирования по району</w:t>
      </w:r>
      <w:r w:rsidR="000176E0" w:rsidRPr="00B2043D">
        <w:rPr>
          <w:sz w:val="28"/>
          <w:szCs w:val="28"/>
        </w:rPr>
        <w:t xml:space="preserve">инвестиции </w:t>
      </w:r>
      <w:r w:rsidR="00CB7B46" w:rsidRPr="00B2043D">
        <w:rPr>
          <w:sz w:val="28"/>
          <w:szCs w:val="28"/>
        </w:rPr>
        <w:t xml:space="preserve">оцениваются на уровне </w:t>
      </w:r>
      <w:r w:rsidR="00970090">
        <w:rPr>
          <w:sz w:val="28"/>
          <w:szCs w:val="28"/>
        </w:rPr>
        <w:t>4,5</w:t>
      </w:r>
      <w:r w:rsidR="001133DE" w:rsidRPr="00B2043D">
        <w:rPr>
          <w:sz w:val="28"/>
          <w:szCs w:val="28"/>
        </w:rPr>
        <w:t xml:space="preserve"> млн. руб.</w:t>
      </w:r>
      <w:r w:rsidR="00CB7B46" w:rsidRPr="00B2043D">
        <w:rPr>
          <w:sz w:val="28"/>
          <w:szCs w:val="28"/>
        </w:rPr>
        <w:t xml:space="preserve">,  с </w:t>
      </w:r>
      <w:r w:rsidR="003915CD" w:rsidRPr="00B2043D">
        <w:rPr>
          <w:sz w:val="28"/>
          <w:szCs w:val="28"/>
        </w:rPr>
        <w:t>темп</w:t>
      </w:r>
      <w:r w:rsidR="00CB7B46" w:rsidRPr="00B2043D">
        <w:rPr>
          <w:sz w:val="28"/>
          <w:szCs w:val="28"/>
        </w:rPr>
        <w:t xml:space="preserve">ом </w:t>
      </w:r>
      <w:r w:rsidR="003915CD" w:rsidRPr="00B2043D">
        <w:rPr>
          <w:sz w:val="28"/>
          <w:szCs w:val="28"/>
        </w:rPr>
        <w:t xml:space="preserve"> роста в</w:t>
      </w:r>
      <w:r w:rsidR="00CB7B46" w:rsidRPr="00B2043D">
        <w:rPr>
          <w:sz w:val="28"/>
          <w:szCs w:val="28"/>
        </w:rPr>
        <w:t xml:space="preserve"> сопоставимых ценах </w:t>
      </w:r>
      <w:r>
        <w:rPr>
          <w:sz w:val="28"/>
          <w:szCs w:val="28"/>
        </w:rPr>
        <w:t>120,7</w:t>
      </w:r>
      <w:r w:rsidR="00CB7B46" w:rsidRPr="00B2043D">
        <w:rPr>
          <w:sz w:val="28"/>
          <w:szCs w:val="28"/>
        </w:rPr>
        <w:t>%,</w:t>
      </w:r>
      <w:r w:rsidR="00B2043D" w:rsidRPr="00B2043D">
        <w:rPr>
          <w:sz w:val="28"/>
          <w:szCs w:val="28"/>
        </w:rPr>
        <w:t xml:space="preserve"> 9</w:t>
      </w:r>
      <w:r w:rsidR="00455926">
        <w:rPr>
          <w:sz w:val="28"/>
          <w:szCs w:val="28"/>
        </w:rPr>
        <w:t>6,</w:t>
      </w:r>
      <w:r>
        <w:rPr>
          <w:sz w:val="28"/>
          <w:szCs w:val="28"/>
        </w:rPr>
        <w:t>4</w:t>
      </w:r>
      <w:r w:rsidR="00CB7B46" w:rsidRPr="00B2043D">
        <w:rPr>
          <w:sz w:val="28"/>
          <w:szCs w:val="28"/>
        </w:rPr>
        <w:t>%,</w:t>
      </w:r>
      <w:r w:rsidR="00B2043D" w:rsidRPr="00B2043D">
        <w:rPr>
          <w:sz w:val="28"/>
          <w:szCs w:val="28"/>
        </w:rPr>
        <w:t xml:space="preserve"> 96,</w:t>
      </w:r>
      <w:r>
        <w:rPr>
          <w:sz w:val="28"/>
          <w:szCs w:val="28"/>
        </w:rPr>
        <w:t>4</w:t>
      </w:r>
      <w:r w:rsidR="003915CD" w:rsidRPr="00B2043D">
        <w:rPr>
          <w:sz w:val="28"/>
          <w:szCs w:val="28"/>
        </w:rPr>
        <w:t>% (соответственно по годам).</w:t>
      </w:r>
    </w:p>
    <w:p w:rsidR="005E1811" w:rsidRPr="00641E41" w:rsidRDefault="005E1811" w:rsidP="00A62876">
      <w:pPr>
        <w:jc w:val="both"/>
        <w:rPr>
          <w:color w:val="C00000"/>
          <w:sz w:val="28"/>
          <w:szCs w:val="28"/>
        </w:rPr>
      </w:pPr>
    </w:p>
    <w:p w:rsidR="00B353BB" w:rsidRPr="001D77FF" w:rsidRDefault="003443B0" w:rsidP="00A628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2530C" w:rsidRPr="001D77FF">
        <w:rPr>
          <w:rFonts w:ascii="Times New Roman" w:hAnsi="Times New Roman"/>
          <w:b/>
          <w:sz w:val="28"/>
          <w:szCs w:val="28"/>
        </w:rPr>
        <w:t>1.</w:t>
      </w:r>
      <w:r w:rsidR="00455926" w:rsidRPr="001D77FF">
        <w:rPr>
          <w:rFonts w:ascii="Times New Roman" w:hAnsi="Times New Roman"/>
          <w:b/>
          <w:sz w:val="28"/>
          <w:szCs w:val="28"/>
        </w:rPr>
        <w:t>6</w:t>
      </w:r>
      <w:r w:rsidR="00E67E32" w:rsidRPr="001D77F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4713" w:rsidRPr="001D77FF">
        <w:rPr>
          <w:rFonts w:ascii="Times New Roman" w:hAnsi="Times New Roman"/>
          <w:b/>
          <w:sz w:val="28"/>
          <w:szCs w:val="28"/>
        </w:rPr>
        <w:t>Малое</w:t>
      </w:r>
      <w:r w:rsidR="003765C4" w:rsidRPr="001D77FF">
        <w:rPr>
          <w:rFonts w:ascii="Times New Roman" w:hAnsi="Times New Roman"/>
          <w:b/>
          <w:sz w:val="28"/>
          <w:szCs w:val="28"/>
        </w:rPr>
        <w:t xml:space="preserve"> и среднее </w:t>
      </w:r>
      <w:r w:rsidR="00924713" w:rsidRPr="001D77FF">
        <w:rPr>
          <w:rFonts w:ascii="Times New Roman" w:hAnsi="Times New Roman"/>
          <w:b/>
          <w:sz w:val="28"/>
          <w:szCs w:val="28"/>
        </w:rPr>
        <w:t xml:space="preserve"> предпринимательство</w:t>
      </w:r>
    </w:p>
    <w:p w:rsidR="009F128F" w:rsidRPr="00B2043D" w:rsidRDefault="003443B0" w:rsidP="00A628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128F" w:rsidRPr="00B2043D">
        <w:rPr>
          <w:rFonts w:ascii="Times New Roman" w:hAnsi="Times New Roman"/>
          <w:sz w:val="28"/>
          <w:szCs w:val="28"/>
        </w:rPr>
        <w:t xml:space="preserve">Малый и средний бизнес является одним из наиболее значительных и перспективных резервов развития экономики района. </w:t>
      </w:r>
    </w:p>
    <w:p w:rsidR="004F3052" w:rsidRPr="00B2043D" w:rsidRDefault="003443B0" w:rsidP="00A6287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28F" w:rsidRPr="003A2CF9">
        <w:rPr>
          <w:sz w:val="28"/>
          <w:szCs w:val="28"/>
        </w:rPr>
        <w:t xml:space="preserve">На территории Пестяковского муниципального района зарегистрировано более </w:t>
      </w:r>
      <w:r w:rsidR="00BE3F4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F128F" w:rsidRPr="003A2CF9">
        <w:rPr>
          <w:sz w:val="28"/>
          <w:szCs w:val="28"/>
        </w:rPr>
        <w:t xml:space="preserve"> малых и средних предприятий и </w:t>
      </w:r>
      <w:r w:rsidR="00BE3F4B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="009F128F" w:rsidRPr="003A2CF9">
        <w:rPr>
          <w:sz w:val="28"/>
          <w:szCs w:val="28"/>
        </w:rPr>
        <w:t xml:space="preserve"> индивидуальных предпринимател</w:t>
      </w:r>
      <w:r w:rsidR="00F71443" w:rsidRPr="003A2CF9">
        <w:rPr>
          <w:sz w:val="28"/>
          <w:szCs w:val="28"/>
        </w:rPr>
        <w:t>я</w:t>
      </w:r>
      <w:r w:rsidR="009F128F" w:rsidRPr="003A2C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128F" w:rsidRPr="00B2043D">
        <w:rPr>
          <w:sz w:val="28"/>
          <w:szCs w:val="28"/>
        </w:rPr>
        <w:t xml:space="preserve">Сферой деятельности, которых является сельское хозяйство, </w:t>
      </w:r>
      <w:r w:rsidR="00A665D7" w:rsidRPr="00B2043D">
        <w:rPr>
          <w:sz w:val="28"/>
          <w:szCs w:val="28"/>
        </w:rPr>
        <w:t xml:space="preserve">розничная </w:t>
      </w:r>
      <w:r w:rsidR="009F128F" w:rsidRPr="00B2043D">
        <w:rPr>
          <w:sz w:val="28"/>
          <w:szCs w:val="28"/>
        </w:rPr>
        <w:t>торговля, сфера оказания услуг, производство изделий народно-</w:t>
      </w:r>
      <w:r w:rsidR="009F128F" w:rsidRPr="00B2043D">
        <w:rPr>
          <w:sz w:val="28"/>
          <w:szCs w:val="28"/>
        </w:rPr>
        <w:lastRenderedPageBreak/>
        <w:t xml:space="preserve">художественных промыслов, валяной обуви, тренажерного оборудования, строительных материалов, холстов, </w:t>
      </w:r>
      <w:proofErr w:type="spellStart"/>
      <w:r w:rsidR="009F128F" w:rsidRPr="00B2043D">
        <w:rPr>
          <w:sz w:val="28"/>
          <w:szCs w:val="28"/>
        </w:rPr>
        <w:t>арболитовых</w:t>
      </w:r>
      <w:proofErr w:type="spellEnd"/>
      <w:r w:rsidR="009F128F" w:rsidRPr="00B2043D">
        <w:rPr>
          <w:sz w:val="28"/>
          <w:szCs w:val="28"/>
        </w:rPr>
        <w:t xml:space="preserve"> строительных блоков, заготовка древесины и деревообработка.</w:t>
      </w:r>
    </w:p>
    <w:p w:rsidR="00BE3F4B" w:rsidRDefault="003443B0" w:rsidP="00A62876">
      <w:pPr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</w:t>
      </w:r>
      <w:r w:rsidR="009F128F" w:rsidRPr="005D4528">
        <w:rPr>
          <w:sz w:val="28"/>
          <w:szCs w:val="28"/>
        </w:rPr>
        <w:t xml:space="preserve">Малый и средний бизнес продолжает оставаться для района значительным резервом на ближайшие годы. </w:t>
      </w:r>
      <w:r w:rsidR="009F128F" w:rsidRPr="005D4528">
        <w:rPr>
          <w:kern w:val="1"/>
          <w:sz w:val="28"/>
          <w:szCs w:val="28"/>
          <w:lang w:eastAsia="hi-IN" w:bidi="hi-IN"/>
        </w:rPr>
        <w:t xml:space="preserve">В целях выработки конструктивных решений по поддержке и  развитию предпринимательской деятельности,  при  </w:t>
      </w:r>
      <w:r w:rsidR="00B2043D" w:rsidRPr="005D4528">
        <w:rPr>
          <w:kern w:val="1"/>
          <w:sz w:val="28"/>
          <w:szCs w:val="28"/>
          <w:lang w:eastAsia="hi-IN" w:bidi="hi-IN"/>
        </w:rPr>
        <w:t xml:space="preserve">Администрации </w:t>
      </w:r>
      <w:r w:rsidR="009F128F" w:rsidRPr="005D4528">
        <w:rPr>
          <w:kern w:val="1"/>
          <w:sz w:val="28"/>
          <w:szCs w:val="28"/>
          <w:lang w:eastAsia="hi-IN" w:bidi="hi-IN"/>
        </w:rPr>
        <w:t xml:space="preserve"> района создан</w:t>
      </w:r>
      <w:r w:rsidR="00B2043D" w:rsidRPr="005D4528">
        <w:rPr>
          <w:kern w:val="1"/>
          <w:sz w:val="28"/>
          <w:szCs w:val="28"/>
          <w:lang w:eastAsia="hi-IN" w:bidi="hi-IN"/>
        </w:rPr>
        <w:t xml:space="preserve"> и</w:t>
      </w:r>
      <w:r w:rsidR="00A665D7" w:rsidRPr="005D4528">
        <w:rPr>
          <w:kern w:val="1"/>
          <w:sz w:val="28"/>
          <w:szCs w:val="28"/>
          <w:lang w:eastAsia="hi-IN" w:bidi="hi-IN"/>
        </w:rPr>
        <w:t xml:space="preserve"> работает </w:t>
      </w:r>
      <w:r w:rsidR="009F128F" w:rsidRPr="005D4528">
        <w:rPr>
          <w:kern w:val="1"/>
          <w:sz w:val="28"/>
          <w:szCs w:val="28"/>
          <w:lang w:eastAsia="hi-IN" w:bidi="hi-IN"/>
        </w:rPr>
        <w:t xml:space="preserve">Координационный совет по малому и среднему предпринимательству. В районе утверждена подпрограмма </w:t>
      </w:r>
      <w:r w:rsidR="009F128F" w:rsidRPr="005D4528">
        <w:rPr>
          <w:sz w:val="28"/>
          <w:szCs w:val="28"/>
        </w:rPr>
        <w:t>«Содействие развитию малого и среднего предпринимательства»</w:t>
      </w:r>
      <w:r w:rsidR="009F128F" w:rsidRPr="005D4528">
        <w:rPr>
          <w:kern w:val="1"/>
          <w:sz w:val="28"/>
          <w:szCs w:val="28"/>
          <w:lang w:eastAsia="hi-IN" w:bidi="hi-IN"/>
        </w:rPr>
        <w:t xml:space="preserve"> на 2015-2019 годы»,  в 201</w:t>
      </w:r>
      <w:r w:rsidR="00BE3F4B">
        <w:rPr>
          <w:kern w:val="1"/>
          <w:sz w:val="28"/>
          <w:szCs w:val="28"/>
          <w:lang w:eastAsia="hi-IN" w:bidi="hi-IN"/>
        </w:rPr>
        <w:t>8</w:t>
      </w:r>
      <w:r w:rsidR="009F128F" w:rsidRPr="005D4528">
        <w:rPr>
          <w:kern w:val="1"/>
          <w:sz w:val="28"/>
          <w:szCs w:val="28"/>
          <w:lang w:eastAsia="hi-IN" w:bidi="hi-IN"/>
        </w:rPr>
        <w:t xml:space="preserve"> году в соответствии с мероприятиями подпрограммы  реализованы денежные средства из местного бюджета в </w:t>
      </w:r>
      <w:r w:rsidR="009F128F" w:rsidRPr="00BE3F4B">
        <w:rPr>
          <w:kern w:val="1"/>
          <w:sz w:val="28"/>
          <w:szCs w:val="28"/>
          <w:lang w:eastAsia="hi-IN" w:bidi="hi-IN"/>
        </w:rPr>
        <w:t xml:space="preserve">размере </w:t>
      </w:r>
      <w:r w:rsidR="00BE3F4B" w:rsidRPr="00BE3F4B">
        <w:rPr>
          <w:color w:val="000000"/>
          <w:sz w:val="28"/>
          <w:szCs w:val="28"/>
        </w:rPr>
        <w:t>69869,38</w:t>
      </w:r>
      <w:r w:rsidR="00015B25">
        <w:rPr>
          <w:color w:val="000000"/>
          <w:sz w:val="28"/>
          <w:szCs w:val="28"/>
        </w:rPr>
        <w:t xml:space="preserve"> </w:t>
      </w:r>
      <w:r w:rsidR="009F128F" w:rsidRPr="00BE3F4B">
        <w:rPr>
          <w:kern w:val="1"/>
          <w:sz w:val="28"/>
          <w:szCs w:val="28"/>
          <w:lang w:eastAsia="hi-IN" w:bidi="hi-IN"/>
        </w:rPr>
        <w:t>тыс</w:t>
      </w:r>
      <w:r w:rsidR="009F128F" w:rsidRPr="005D4528">
        <w:rPr>
          <w:kern w:val="1"/>
          <w:sz w:val="28"/>
          <w:szCs w:val="28"/>
          <w:lang w:eastAsia="hi-IN" w:bidi="hi-IN"/>
        </w:rPr>
        <w:t xml:space="preserve">. рублей на </w:t>
      </w:r>
      <w:r w:rsidR="00CE50BE">
        <w:rPr>
          <w:kern w:val="1"/>
          <w:sz w:val="28"/>
          <w:szCs w:val="28"/>
          <w:lang w:eastAsia="hi-IN" w:bidi="hi-IN"/>
        </w:rPr>
        <w:t>поддержку</w:t>
      </w:r>
      <w:r w:rsidR="009F128F" w:rsidRPr="005D4528">
        <w:rPr>
          <w:kern w:val="1"/>
          <w:sz w:val="28"/>
          <w:szCs w:val="28"/>
          <w:lang w:eastAsia="hi-IN" w:bidi="hi-IN"/>
        </w:rPr>
        <w:t xml:space="preserve"> малого и среднего бизнеса района</w:t>
      </w:r>
      <w:r w:rsidR="00BE3F4B">
        <w:rPr>
          <w:kern w:val="1"/>
          <w:sz w:val="28"/>
          <w:szCs w:val="28"/>
          <w:lang w:eastAsia="hi-IN" w:bidi="hi-IN"/>
        </w:rPr>
        <w:t>.</w:t>
      </w:r>
    </w:p>
    <w:p w:rsidR="009F128F" w:rsidRPr="00E72C49" w:rsidRDefault="003443B0" w:rsidP="00A6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6441A" w:rsidRPr="00350F21">
        <w:rPr>
          <w:sz w:val="28"/>
          <w:szCs w:val="28"/>
        </w:rPr>
        <w:t>В 2018 год</w:t>
      </w:r>
      <w:r w:rsidR="00F6441A">
        <w:rPr>
          <w:sz w:val="28"/>
          <w:szCs w:val="28"/>
        </w:rPr>
        <w:t>у</w:t>
      </w:r>
      <w:r w:rsidR="00F6441A" w:rsidRPr="00350F21">
        <w:rPr>
          <w:sz w:val="28"/>
          <w:szCs w:val="28"/>
        </w:rPr>
        <w:t xml:space="preserve"> отделом содействия занятости населения Пестяковского района ОКГ</w:t>
      </w:r>
      <w:r w:rsidR="00DC7985">
        <w:rPr>
          <w:sz w:val="28"/>
          <w:szCs w:val="28"/>
        </w:rPr>
        <w:t xml:space="preserve">У «Палехский межрайонный ЦЗН»  </w:t>
      </w:r>
      <w:r w:rsidR="00C905B0">
        <w:rPr>
          <w:sz w:val="28"/>
          <w:szCs w:val="28"/>
        </w:rPr>
        <w:t>предоставлена</w:t>
      </w:r>
      <w:r w:rsidR="00F6441A" w:rsidRPr="00350F21">
        <w:rPr>
          <w:sz w:val="28"/>
          <w:szCs w:val="28"/>
        </w:rPr>
        <w:t xml:space="preserve"> субсидия</w:t>
      </w:r>
      <w:r w:rsidR="00F6441A">
        <w:rPr>
          <w:sz w:val="28"/>
          <w:szCs w:val="28"/>
        </w:rPr>
        <w:t xml:space="preserve"> в сумме 58800 рублей</w:t>
      </w:r>
      <w:r>
        <w:rPr>
          <w:sz w:val="28"/>
          <w:szCs w:val="28"/>
        </w:rPr>
        <w:t xml:space="preserve"> </w:t>
      </w:r>
      <w:proofErr w:type="spellStart"/>
      <w:r w:rsidR="00F6441A" w:rsidRPr="00350F21">
        <w:rPr>
          <w:sz w:val="28"/>
          <w:szCs w:val="28"/>
        </w:rPr>
        <w:t>Павиной</w:t>
      </w:r>
      <w:proofErr w:type="spellEnd"/>
      <w:r w:rsidR="00F6441A" w:rsidRPr="00350F21">
        <w:rPr>
          <w:sz w:val="28"/>
          <w:szCs w:val="28"/>
        </w:rPr>
        <w:t xml:space="preserve"> Светлане Владимировне на организацию собственного дела - создание фото студии на территории поселка Пестяки, основной вид деятельности – «деятельность в области фотографии»</w:t>
      </w:r>
      <w:r w:rsidR="00DC7985">
        <w:rPr>
          <w:sz w:val="28"/>
          <w:szCs w:val="28"/>
        </w:rPr>
        <w:t xml:space="preserve"> и</w:t>
      </w:r>
      <w:r w:rsidR="00E72C49">
        <w:rPr>
          <w:sz w:val="28"/>
          <w:szCs w:val="28"/>
        </w:rPr>
        <w:t xml:space="preserve">субсидия в сумме 58800 рублей </w:t>
      </w:r>
      <w:proofErr w:type="spellStart"/>
      <w:r w:rsidR="00F6441A" w:rsidRPr="00E72C49">
        <w:rPr>
          <w:sz w:val="28"/>
          <w:szCs w:val="28"/>
        </w:rPr>
        <w:t>Талалушкину</w:t>
      </w:r>
      <w:proofErr w:type="spellEnd"/>
      <w:r w:rsidR="00F6441A" w:rsidRPr="00E72C49">
        <w:rPr>
          <w:sz w:val="28"/>
          <w:szCs w:val="28"/>
        </w:rPr>
        <w:t xml:space="preserve"> Дмитрию Александровичу на организацию крестьянско-фермерского хозяйства  поселка Пестяки, основной вид деятельности – «пчеловодство».</w:t>
      </w:r>
      <w:proofErr w:type="gramEnd"/>
    </w:p>
    <w:p w:rsidR="00DA6E16" w:rsidRPr="003443B0" w:rsidRDefault="003443B0" w:rsidP="003A2CF9">
      <w:pPr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A6E16" w:rsidRPr="003A2CF9">
        <w:rPr>
          <w:color w:val="000000"/>
          <w:sz w:val="28"/>
          <w:szCs w:val="28"/>
        </w:rPr>
        <w:t xml:space="preserve">Малый и средний бизнес систематически на протяжении многих лет привлекается  к участию в различных конкурсах, ярмарках и выставках организованных на территории района. Ежегодно  в августе  месяце проходит  </w:t>
      </w:r>
      <w:proofErr w:type="spellStart"/>
      <w:r w:rsidR="00DA6E16" w:rsidRPr="003A2CF9">
        <w:rPr>
          <w:color w:val="000000"/>
          <w:sz w:val="28"/>
          <w:szCs w:val="28"/>
        </w:rPr>
        <w:t>Пестяковская</w:t>
      </w:r>
      <w:proofErr w:type="spellEnd"/>
      <w:r w:rsidR="00DA6E16" w:rsidRPr="003A2CF9">
        <w:rPr>
          <w:color w:val="000000"/>
          <w:sz w:val="28"/>
          <w:szCs w:val="28"/>
        </w:rPr>
        <w:t xml:space="preserve">  торгово-промышленная выставка - ярмарка, посвященная Дню района и Дню п. Пестяки с активным у</w:t>
      </w:r>
      <w:r w:rsidR="005D4528" w:rsidRPr="003A2CF9">
        <w:rPr>
          <w:color w:val="000000"/>
          <w:sz w:val="28"/>
          <w:szCs w:val="28"/>
        </w:rPr>
        <w:t>частием предпринимателей района</w:t>
      </w:r>
      <w:r w:rsidR="003D7BB5">
        <w:rPr>
          <w:color w:val="000000"/>
          <w:sz w:val="28"/>
          <w:szCs w:val="28"/>
        </w:rPr>
        <w:t>, также в селе Нижний Ландех организуется праздник «Царский гриб» с выездной торговлей.</w:t>
      </w:r>
    </w:p>
    <w:p w:rsidR="00D55B40" w:rsidRPr="005D4528" w:rsidRDefault="009F128F" w:rsidP="00A62876">
      <w:pPr>
        <w:jc w:val="both"/>
        <w:rPr>
          <w:sz w:val="28"/>
          <w:szCs w:val="28"/>
        </w:rPr>
      </w:pPr>
      <w:r w:rsidRPr="005D4528">
        <w:rPr>
          <w:sz w:val="28"/>
          <w:szCs w:val="28"/>
        </w:rPr>
        <w:t xml:space="preserve">      Несмотря на положительную динамику развития </w:t>
      </w:r>
      <w:proofErr w:type="gramStart"/>
      <w:r w:rsidRPr="005D4528">
        <w:rPr>
          <w:sz w:val="28"/>
          <w:szCs w:val="28"/>
        </w:rPr>
        <w:t>малого</w:t>
      </w:r>
      <w:proofErr w:type="gramEnd"/>
      <w:r w:rsidRPr="005D4528">
        <w:rPr>
          <w:sz w:val="28"/>
          <w:szCs w:val="28"/>
        </w:rPr>
        <w:t xml:space="preserve"> и средн</w:t>
      </w:r>
      <w:r w:rsidR="00A665D7" w:rsidRPr="005D4528">
        <w:rPr>
          <w:sz w:val="28"/>
          <w:szCs w:val="28"/>
        </w:rPr>
        <w:t>его  предпринимательства</w:t>
      </w:r>
      <w:r w:rsidRPr="005D4528">
        <w:rPr>
          <w:sz w:val="28"/>
          <w:szCs w:val="28"/>
        </w:rPr>
        <w:t>, существуют проблемы, сдерживающие его развитие, это - нестабильность законодательной базы, регулирующей деятельность данной сферы; административные барьеры и недостаточно эффективное взаимодействие контролирующих и надзорных органов; низкий уровень юридических и экономических знаний предпринимателей, необходимых для более эффективного развития бизнеса;  низкая доступность финансовых ресурсов, государственной поддержки; высокие ставки по кредитам.</w:t>
      </w:r>
    </w:p>
    <w:p w:rsidR="00924713" w:rsidRPr="003D7BB5" w:rsidRDefault="003443B0" w:rsidP="00A628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B2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924713" w:rsidRPr="003D7BB5">
        <w:rPr>
          <w:b/>
          <w:sz w:val="28"/>
          <w:szCs w:val="28"/>
        </w:rPr>
        <w:t xml:space="preserve">По оценочным данным количество малых предприятий </w:t>
      </w:r>
      <w:r w:rsidR="004F3052" w:rsidRPr="003D7BB5">
        <w:rPr>
          <w:b/>
          <w:sz w:val="28"/>
          <w:szCs w:val="28"/>
        </w:rPr>
        <w:t>в 201</w:t>
      </w:r>
      <w:r w:rsidR="00B47BD9">
        <w:rPr>
          <w:b/>
          <w:sz w:val="28"/>
          <w:szCs w:val="28"/>
        </w:rPr>
        <w:t>9</w:t>
      </w:r>
      <w:r w:rsidR="003765C4" w:rsidRPr="003D7BB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="00192DD6" w:rsidRPr="003D7BB5">
        <w:rPr>
          <w:sz w:val="28"/>
          <w:szCs w:val="28"/>
        </w:rPr>
        <w:t>оценивается</w:t>
      </w:r>
      <w:r w:rsidR="00A6735E" w:rsidRPr="003D7BB5">
        <w:rPr>
          <w:sz w:val="28"/>
          <w:szCs w:val="28"/>
        </w:rPr>
        <w:t xml:space="preserve"> в 0,0</w:t>
      </w:r>
      <w:r w:rsidR="00B47BD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B17DA" w:rsidRPr="003D7BB5">
        <w:rPr>
          <w:sz w:val="28"/>
          <w:szCs w:val="28"/>
        </w:rPr>
        <w:t xml:space="preserve"> тыс. единиц.  </w:t>
      </w:r>
      <w:r w:rsidR="004F3052" w:rsidRPr="003D7BB5">
        <w:rPr>
          <w:sz w:val="28"/>
          <w:szCs w:val="28"/>
        </w:rPr>
        <w:t>На 20</w:t>
      </w:r>
      <w:r w:rsidR="00B47BD9">
        <w:rPr>
          <w:sz w:val="28"/>
          <w:szCs w:val="28"/>
        </w:rPr>
        <w:t>20</w:t>
      </w:r>
      <w:r w:rsidR="004F3052" w:rsidRPr="003D7BB5">
        <w:rPr>
          <w:sz w:val="28"/>
          <w:szCs w:val="28"/>
        </w:rPr>
        <w:t>-202</w:t>
      </w:r>
      <w:r w:rsidR="00B47BD9">
        <w:rPr>
          <w:sz w:val="28"/>
          <w:szCs w:val="28"/>
        </w:rPr>
        <w:t>2</w:t>
      </w:r>
      <w:r w:rsidR="00F56202" w:rsidRPr="003D7BB5">
        <w:rPr>
          <w:sz w:val="28"/>
          <w:szCs w:val="28"/>
        </w:rPr>
        <w:t xml:space="preserve"> годы  </w:t>
      </w:r>
      <w:r w:rsidR="00027C87" w:rsidRPr="003D7BB5">
        <w:rPr>
          <w:sz w:val="28"/>
          <w:szCs w:val="28"/>
        </w:rPr>
        <w:t>незначительн</w:t>
      </w:r>
      <w:r w:rsidR="00C905B0">
        <w:rPr>
          <w:sz w:val="28"/>
          <w:szCs w:val="28"/>
        </w:rPr>
        <w:t>ый</w:t>
      </w:r>
      <w:r w:rsidR="00027C87" w:rsidRPr="003D7BB5">
        <w:rPr>
          <w:sz w:val="28"/>
          <w:szCs w:val="28"/>
        </w:rPr>
        <w:t xml:space="preserve"> рост</w:t>
      </w:r>
      <w:r w:rsidR="00924713" w:rsidRPr="003D7BB5">
        <w:rPr>
          <w:sz w:val="28"/>
          <w:szCs w:val="28"/>
        </w:rPr>
        <w:t xml:space="preserve"> числа </w:t>
      </w:r>
      <w:r w:rsidR="00CB17DA" w:rsidRPr="003D7BB5">
        <w:rPr>
          <w:sz w:val="28"/>
          <w:szCs w:val="28"/>
        </w:rPr>
        <w:t>индивидуальных предпринимателей и крестьянских (фермерских) хозяйств</w:t>
      </w:r>
      <w:r w:rsidR="00C905B0">
        <w:rPr>
          <w:sz w:val="28"/>
          <w:szCs w:val="28"/>
        </w:rPr>
        <w:t xml:space="preserve"> и</w:t>
      </w:r>
      <w:r w:rsidR="00924713" w:rsidRPr="003D7BB5">
        <w:rPr>
          <w:sz w:val="28"/>
          <w:szCs w:val="28"/>
        </w:rPr>
        <w:t xml:space="preserve"> числен</w:t>
      </w:r>
      <w:r w:rsidR="00CB17DA" w:rsidRPr="003D7BB5">
        <w:rPr>
          <w:sz w:val="28"/>
          <w:szCs w:val="28"/>
        </w:rPr>
        <w:t>ност</w:t>
      </w:r>
      <w:r w:rsidR="00C905B0">
        <w:rPr>
          <w:sz w:val="28"/>
          <w:szCs w:val="28"/>
        </w:rPr>
        <w:t>ь</w:t>
      </w:r>
      <w:r w:rsidR="00CB17DA" w:rsidRPr="003D7BB5">
        <w:rPr>
          <w:sz w:val="28"/>
          <w:szCs w:val="28"/>
        </w:rPr>
        <w:t xml:space="preserve"> работников, занятых в них.</w:t>
      </w:r>
    </w:p>
    <w:p w:rsidR="002D11A6" w:rsidRPr="003D7BB5" w:rsidRDefault="003443B0" w:rsidP="003D7BB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5D4528" w:rsidRPr="003D7BB5">
        <w:rPr>
          <w:color w:val="000000"/>
          <w:sz w:val="28"/>
          <w:szCs w:val="28"/>
        </w:rPr>
        <w:t>Среднесписочную численность работников (без внешних совместителей) и оборот малых и средних предприятий за</w:t>
      </w:r>
      <w:r w:rsidR="002D11A6" w:rsidRPr="003D7BB5">
        <w:rPr>
          <w:color w:val="000000"/>
          <w:sz w:val="28"/>
          <w:szCs w:val="28"/>
        </w:rPr>
        <w:t xml:space="preserve"> 201</w:t>
      </w:r>
      <w:r w:rsidR="00B47BD9">
        <w:rPr>
          <w:color w:val="000000"/>
          <w:sz w:val="28"/>
          <w:szCs w:val="28"/>
        </w:rPr>
        <w:t>8</w:t>
      </w:r>
      <w:r w:rsidR="002D11A6" w:rsidRPr="003D7BB5">
        <w:rPr>
          <w:color w:val="000000"/>
          <w:sz w:val="28"/>
          <w:szCs w:val="28"/>
        </w:rPr>
        <w:t xml:space="preserve"> год, оценку 201</w:t>
      </w:r>
      <w:r w:rsidR="00B47BD9">
        <w:rPr>
          <w:color w:val="000000"/>
          <w:sz w:val="28"/>
          <w:szCs w:val="28"/>
        </w:rPr>
        <w:t>9</w:t>
      </w:r>
      <w:r w:rsidR="002D11A6" w:rsidRPr="003D7BB5">
        <w:rPr>
          <w:color w:val="000000"/>
          <w:sz w:val="28"/>
          <w:szCs w:val="28"/>
        </w:rPr>
        <w:t xml:space="preserve"> года и прогноз на 20</w:t>
      </w:r>
      <w:r w:rsidR="00B47BD9">
        <w:rPr>
          <w:color w:val="000000"/>
          <w:sz w:val="28"/>
          <w:szCs w:val="28"/>
        </w:rPr>
        <w:t>20</w:t>
      </w:r>
      <w:r w:rsidR="002D11A6" w:rsidRPr="003D7BB5">
        <w:rPr>
          <w:color w:val="000000"/>
          <w:sz w:val="28"/>
          <w:szCs w:val="28"/>
        </w:rPr>
        <w:t>-202</w:t>
      </w:r>
      <w:r w:rsidR="00B47BD9">
        <w:rPr>
          <w:color w:val="000000"/>
          <w:sz w:val="28"/>
          <w:szCs w:val="28"/>
        </w:rPr>
        <w:t>2</w:t>
      </w:r>
      <w:r w:rsidR="002D11A6" w:rsidRPr="003D7BB5">
        <w:rPr>
          <w:color w:val="000000"/>
          <w:sz w:val="28"/>
          <w:szCs w:val="28"/>
        </w:rPr>
        <w:t xml:space="preserve"> годы в табличном варианте прогноза  отразить не представляется возможным</w:t>
      </w:r>
      <w:r w:rsidR="002D11A6" w:rsidRPr="003D7BB5">
        <w:rPr>
          <w:sz w:val="28"/>
          <w:szCs w:val="28"/>
        </w:rPr>
        <w:t>, т.к. все  предприятия района относятся к субъектам малого предпринимательства и не подлежат официальному статистическому наблюдению, что затрудняет производить  анализ экономической динамики</w:t>
      </w:r>
      <w:r w:rsidR="00C905B0">
        <w:rPr>
          <w:sz w:val="28"/>
          <w:szCs w:val="28"/>
        </w:rPr>
        <w:t>.</w:t>
      </w:r>
      <w:proofErr w:type="gramEnd"/>
    </w:p>
    <w:p w:rsidR="00924713" w:rsidRPr="00641E41" w:rsidRDefault="00924713" w:rsidP="008C49F4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51DD7" w:rsidRPr="005D4528" w:rsidRDefault="001E054A" w:rsidP="008C49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528">
        <w:rPr>
          <w:rFonts w:ascii="Times New Roman" w:hAnsi="Times New Roman"/>
          <w:b/>
          <w:sz w:val="28"/>
          <w:szCs w:val="28"/>
        </w:rPr>
        <w:lastRenderedPageBreak/>
        <w:t xml:space="preserve">II. ПОКАЗАТЕЛИ, ХАРАКТЕРИЗУЮЩИЕ УРОВЕНЬ ЖИЗНИ НАСЕЛЕНИЯ </w:t>
      </w:r>
    </w:p>
    <w:p w:rsidR="00924713" w:rsidRPr="005D4528" w:rsidRDefault="001E054A" w:rsidP="008C49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528">
        <w:rPr>
          <w:rFonts w:ascii="Times New Roman" w:hAnsi="Times New Roman"/>
          <w:b/>
          <w:sz w:val="28"/>
          <w:szCs w:val="28"/>
        </w:rPr>
        <w:t>ПЕСТЯКОВСКОГО МУНИЦИПАЛЬНОГО РАЙОНА</w:t>
      </w:r>
    </w:p>
    <w:p w:rsidR="00F30303" w:rsidRPr="005D4528" w:rsidRDefault="00F30303" w:rsidP="008C49F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206DC" w:rsidRPr="005D4528" w:rsidRDefault="00E67E32" w:rsidP="00A62876">
      <w:pPr>
        <w:shd w:val="clear" w:color="auto" w:fill="FFFFFF"/>
        <w:tabs>
          <w:tab w:val="left" w:pos="6360"/>
        </w:tabs>
        <w:ind w:firstLine="567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D4528">
        <w:rPr>
          <w:b/>
          <w:bCs/>
          <w:sz w:val="28"/>
          <w:szCs w:val="28"/>
          <w:bdr w:val="none" w:sz="0" w:space="0" w:color="auto" w:frame="1"/>
        </w:rPr>
        <w:t xml:space="preserve">2.1. </w:t>
      </w:r>
      <w:r w:rsidR="001E054A" w:rsidRPr="005D4528">
        <w:rPr>
          <w:b/>
          <w:bCs/>
          <w:sz w:val="28"/>
          <w:szCs w:val="28"/>
          <w:bdr w:val="none" w:sz="0" w:space="0" w:color="auto" w:frame="1"/>
        </w:rPr>
        <w:t>Демографические показатели</w:t>
      </w:r>
    </w:p>
    <w:p w:rsidR="00A206DC" w:rsidRPr="005D4528" w:rsidRDefault="00A206DC" w:rsidP="00A62876">
      <w:pPr>
        <w:shd w:val="clear" w:color="auto" w:fill="FFFFFF"/>
        <w:ind w:firstLine="567"/>
        <w:jc w:val="both"/>
        <w:rPr>
          <w:sz w:val="28"/>
          <w:szCs w:val="28"/>
        </w:rPr>
      </w:pPr>
      <w:r w:rsidRPr="005D4528">
        <w:rPr>
          <w:sz w:val="28"/>
          <w:szCs w:val="28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воспроизводства, а так же в значительной мере зависит от направленности и объемов миграционного движения населения</w:t>
      </w:r>
      <w:r w:rsidR="00C905B0">
        <w:rPr>
          <w:sz w:val="28"/>
          <w:szCs w:val="28"/>
        </w:rPr>
        <w:t>.</w:t>
      </w:r>
    </w:p>
    <w:p w:rsidR="006425BC" w:rsidRPr="005D4528" w:rsidRDefault="006C64CE" w:rsidP="00A6287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 w:rsidRPr="005D4528">
        <w:rPr>
          <w:sz w:val="28"/>
          <w:szCs w:val="28"/>
        </w:rPr>
        <w:t>В состав</w:t>
      </w:r>
      <w:r w:rsidR="006425BC" w:rsidRPr="005D4528">
        <w:rPr>
          <w:sz w:val="28"/>
          <w:szCs w:val="28"/>
        </w:rPr>
        <w:t xml:space="preserve"> Пестяковского муниципального района входит  3 поселения</w:t>
      </w:r>
      <w:r w:rsidR="00C905B0">
        <w:rPr>
          <w:sz w:val="28"/>
          <w:szCs w:val="28"/>
        </w:rPr>
        <w:t xml:space="preserve">: </w:t>
      </w:r>
      <w:proofErr w:type="spellStart"/>
      <w:r w:rsidR="00C905B0">
        <w:rPr>
          <w:sz w:val="28"/>
          <w:szCs w:val="28"/>
        </w:rPr>
        <w:t>Пестяковское</w:t>
      </w:r>
      <w:proofErr w:type="spellEnd"/>
      <w:r w:rsidR="00C905B0">
        <w:rPr>
          <w:sz w:val="28"/>
          <w:szCs w:val="28"/>
        </w:rPr>
        <w:t xml:space="preserve"> городское</w:t>
      </w:r>
      <w:r w:rsidR="006425BC" w:rsidRPr="005D4528">
        <w:rPr>
          <w:sz w:val="28"/>
          <w:szCs w:val="28"/>
        </w:rPr>
        <w:t xml:space="preserve">, </w:t>
      </w:r>
      <w:proofErr w:type="spellStart"/>
      <w:r w:rsidR="006425BC" w:rsidRPr="005D4528">
        <w:rPr>
          <w:sz w:val="28"/>
          <w:szCs w:val="28"/>
        </w:rPr>
        <w:t>Пестяковское</w:t>
      </w:r>
      <w:proofErr w:type="spellEnd"/>
      <w:r w:rsidR="006425BC" w:rsidRPr="005D4528">
        <w:rPr>
          <w:sz w:val="28"/>
          <w:szCs w:val="28"/>
        </w:rPr>
        <w:t xml:space="preserve"> сел</w:t>
      </w:r>
      <w:r w:rsidR="006458DB" w:rsidRPr="005D4528">
        <w:rPr>
          <w:sz w:val="28"/>
          <w:szCs w:val="28"/>
        </w:rPr>
        <w:t xml:space="preserve">ьское и </w:t>
      </w:r>
      <w:proofErr w:type="spellStart"/>
      <w:r w:rsidR="006425BC" w:rsidRPr="005D4528">
        <w:rPr>
          <w:sz w:val="28"/>
          <w:szCs w:val="28"/>
        </w:rPr>
        <w:t>Нижнеландеховское</w:t>
      </w:r>
      <w:proofErr w:type="spellEnd"/>
      <w:r w:rsidR="006425BC" w:rsidRPr="005D4528">
        <w:rPr>
          <w:sz w:val="28"/>
          <w:szCs w:val="28"/>
        </w:rPr>
        <w:t xml:space="preserve"> сельское поселение.</w:t>
      </w:r>
    </w:p>
    <w:p w:rsidR="0038572B" w:rsidRPr="005D4528" w:rsidRDefault="0038572B" w:rsidP="00A62876">
      <w:pPr>
        <w:ind w:firstLine="568"/>
        <w:jc w:val="both"/>
        <w:rPr>
          <w:sz w:val="28"/>
          <w:szCs w:val="28"/>
        </w:rPr>
      </w:pPr>
      <w:r w:rsidRPr="005D4528">
        <w:rPr>
          <w:sz w:val="28"/>
          <w:szCs w:val="28"/>
        </w:rPr>
        <w:t>На  01.01.201</w:t>
      </w:r>
      <w:r w:rsidR="0074203F">
        <w:rPr>
          <w:sz w:val="28"/>
          <w:szCs w:val="28"/>
        </w:rPr>
        <w:t>9</w:t>
      </w:r>
      <w:r w:rsidRPr="005D4528">
        <w:rPr>
          <w:sz w:val="28"/>
          <w:szCs w:val="28"/>
        </w:rPr>
        <w:t xml:space="preserve"> года</w:t>
      </w:r>
      <w:r w:rsidR="00A206DC" w:rsidRPr="005D4528">
        <w:rPr>
          <w:sz w:val="28"/>
          <w:szCs w:val="28"/>
        </w:rPr>
        <w:t xml:space="preserve"> численность постоянно проживающего населения в </w:t>
      </w:r>
      <w:r w:rsidR="00051EF7" w:rsidRPr="005D4528">
        <w:rPr>
          <w:sz w:val="28"/>
          <w:szCs w:val="28"/>
        </w:rPr>
        <w:t xml:space="preserve">Пестяковском </w:t>
      </w:r>
      <w:r w:rsidR="00A206DC" w:rsidRPr="005D4528">
        <w:rPr>
          <w:sz w:val="28"/>
          <w:szCs w:val="28"/>
        </w:rPr>
        <w:t>муниц</w:t>
      </w:r>
      <w:r w:rsidRPr="005D4528">
        <w:rPr>
          <w:sz w:val="28"/>
          <w:szCs w:val="28"/>
        </w:rPr>
        <w:t xml:space="preserve">ипальном районе составила </w:t>
      </w:r>
      <w:r w:rsidR="00197C13" w:rsidRPr="005D4528">
        <w:rPr>
          <w:sz w:val="28"/>
          <w:szCs w:val="28"/>
        </w:rPr>
        <w:t>5</w:t>
      </w:r>
      <w:r w:rsidR="0074203F">
        <w:rPr>
          <w:sz w:val="28"/>
          <w:szCs w:val="28"/>
        </w:rPr>
        <w:t>649</w:t>
      </w:r>
      <w:r w:rsidR="00A206DC" w:rsidRPr="005D4528">
        <w:rPr>
          <w:sz w:val="28"/>
          <w:szCs w:val="28"/>
        </w:rPr>
        <w:t xml:space="preserve"> человек</w:t>
      </w:r>
      <w:r w:rsidR="005D4528" w:rsidRPr="005D4528">
        <w:rPr>
          <w:sz w:val="28"/>
          <w:szCs w:val="28"/>
        </w:rPr>
        <w:t>а</w:t>
      </w:r>
      <w:r w:rsidR="0002325D" w:rsidRPr="005D4528">
        <w:rPr>
          <w:sz w:val="28"/>
          <w:szCs w:val="28"/>
        </w:rPr>
        <w:t xml:space="preserve">, </w:t>
      </w:r>
      <w:r w:rsidR="0028540C" w:rsidRPr="005D4528">
        <w:rPr>
          <w:sz w:val="28"/>
          <w:szCs w:val="28"/>
        </w:rPr>
        <w:t xml:space="preserve">в том числе городского – 3 </w:t>
      </w:r>
      <w:r w:rsidR="0074203F">
        <w:rPr>
          <w:sz w:val="28"/>
          <w:szCs w:val="28"/>
        </w:rPr>
        <w:t>270</w:t>
      </w:r>
      <w:r w:rsidR="0028540C" w:rsidRPr="005D4528">
        <w:rPr>
          <w:sz w:val="28"/>
          <w:szCs w:val="28"/>
        </w:rPr>
        <w:t xml:space="preserve"> че</w:t>
      </w:r>
      <w:r w:rsidR="00420C50" w:rsidRPr="005D4528">
        <w:rPr>
          <w:sz w:val="28"/>
          <w:szCs w:val="28"/>
        </w:rPr>
        <w:t xml:space="preserve">ловек, сельского – 2 </w:t>
      </w:r>
      <w:r w:rsidR="0074203F">
        <w:rPr>
          <w:sz w:val="28"/>
          <w:szCs w:val="28"/>
        </w:rPr>
        <w:t>379</w:t>
      </w:r>
      <w:r w:rsidR="0028540C" w:rsidRPr="005D4528">
        <w:rPr>
          <w:sz w:val="28"/>
          <w:szCs w:val="28"/>
        </w:rPr>
        <w:t xml:space="preserve"> человек,</w:t>
      </w:r>
      <w:r w:rsidR="003443B0">
        <w:rPr>
          <w:sz w:val="28"/>
          <w:szCs w:val="28"/>
        </w:rPr>
        <w:t xml:space="preserve"> </w:t>
      </w:r>
      <w:r w:rsidR="0028540C" w:rsidRPr="005D4528">
        <w:rPr>
          <w:sz w:val="28"/>
          <w:szCs w:val="28"/>
        </w:rPr>
        <w:t xml:space="preserve">по сравнению с аналогичным периодом прошлого года численность постоянно проживающего населения </w:t>
      </w:r>
      <w:r w:rsidR="0002325D" w:rsidRPr="005D4528">
        <w:rPr>
          <w:sz w:val="28"/>
          <w:szCs w:val="28"/>
        </w:rPr>
        <w:t>с</w:t>
      </w:r>
      <w:r w:rsidR="0028540C" w:rsidRPr="005D4528">
        <w:rPr>
          <w:sz w:val="28"/>
          <w:szCs w:val="28"/>
        </w:rPr>
        <w:t>низилась на 1</w:t>
      </w:r>
      <w:r w:rsidR="0074203F">
        <w:rPr>
          <w:sz w:val="28"/>
          <w:szCs w:val="28"/>
        </w:rPr>
        <w:t>93</w:t>
      </w:r>
      <w:r w:rsidR="0028540C" w:rsidRPr="005D4528">
        <w:rPr>
          <w:sz w:val="28"/>
          <w:szCs w:val="28"/>
        </w:rPr>
        <w:t xml:space="preserve"> человек</w:t>
      </w:r>
      <w:r w:rsidR="0074203F">
        <w:rPr>
          <w:sz w:val="28"/>
          <w:szCs w:val="28"/>
        </w:rPr>
        <w:t>а</w:t>
      </w:r>
      <w:r w:rsidR="0028540C" w:rsidRPr="005D4528">
        <w:rPr>
          <w:sz w:val="28"/>
          <w:szCs w:val="28"/>
        </w:rPr>
        <w:t xml:space="preserve">.  </w:t>
      </w:r>
      <w:r w:rsidRPr="005D4528">
        <w:rPr>
          <w:sz w:val="28"/>
          <w:szCs w:val="28"/>
        </w:rPr>
        <w:t xml:space="preserve">Большая численность граждан проживает на территории  Пестяковского городского поселения, численность которого  </w:t>
      </w:r>
      <w:r w:rsidR="004B2E37" w:rsidRPr="005D4528">
        <w:rPr>
          <w:sz w:val="28"/>
          <w:szCs w:val="28"/>
        </w:rPr>
        <w:t>на 27</w:t>
      </w:r>
      <w:r w:rsidRPr="005D4528">
        <w:rPr>
          <w:sz w:val="28"/>
          <w:szCs w:val="28"/>
        </w:rPr>
        <w:t xml:space="preserve"> %  превышает численность населения, проживающего в сельской местности. </w:t>
      </w:r>
    </w:p>
    <w:p w:rsidR="00A206DC" w:rsidRPr="005D4528" w:rsidRDefault="0038572B" w:rsidP="00A62876">
      <w:pPr>
        <w:ind w:firstLine="568"/>
        <w:jc w:val="both"/>
        <w:rPr>
          <w:sz w:val="28"/>
          <w:szCs w:val="28"/>
        </w:rPr>
      </w:pPr>
      <w:r w:rsidRPr="005D4528">
        <w:rPr>
          <w:sz w:val="28"/>
          <w:szCs w:val="28"/>
        </w:rPr>
        <w:t>С</w:t>
      </w:r>
      <w:r w:rsidR="00A206DC" w:rsidRPr="005D4528">
        <w:rPr>
          <w:sz w:val="28"/>
          <w:szCs w:val="28"/>
        </w:rPr>
        <w:t>реднего</w:t>
      </w:r>
      <w:r w:rsidR="00051EF7" w:rsidRPr="005D4528">
        <w:rPr>
          <w:sz w:val="28"/>
          <w:szCs w:val="28"/>
        </w:rPr>
        <w:t>дов</w:t>
      </w:r>
      <w:r w:rsidRPr="005D4528">
        <w:rPr>
          <w:sz w:val="28"/>
          <w:szCs w:val="28"/>
        </w:rPr>
        <w:t>ая численность населения за 201</w:t>
      </w:r>
      <w:r w:rsidR="0074203F">
        <w:rPr>
          <w:sz w:val="28"/>
          <w:szCs w:val="28"/>
        </w:rPr>
        <w:t>8</w:t>
      </w:r>
      <w:r w:rsidRPr="005D4528">
        <w:rPr>
          <w:sz w:val="28"/>
          <w:szCs w:val="28"/>
        </w:rPr>
        <w:t xml:space="preserve"> год составляла </w:t>
      </w:r>
      <w:r w:rsidR="00293084" w:rsidRPr="005D4528">
        <w:rPr>
          <w:sz w:val="28"/>
          <w:szCs w:val="28"/>
        </w:rPr>
        <w:t>5</w:t>
      </w:r>
      <w:r w:rsidR="0074203F">
        <w:rPr>
          <w:sz w:val="28"/>
          <w:szCs w:val="28"/>
        </w:rPr>
        <w:t>746</w:t>
      </w:r>
      <w:r w:rsidR="00A206DC" w:rsidRPr="005D4528">
        <w:rPr>
          <w:sz w:val="28"/>
          <w:szCs w:val="28"/>
        </w:rPr>
        <w:t xml:space="preserve"> человек. По оценке </w:t>
      </w:r>
      <w:r w:rsidRPr="005D4528">
        <w:rPr>
          <w:sz w:val="28"/>
          <w:szCs w:val="28"/>
        </w:rPr>
        <w:t>201</w:t>
      </w:r>
      <w:r w:rsidR="0074203F">
        <w:rPr>
          <w:sz w:val="28"/>
          <w:szCs w:val="28"/>
        </w:rPr>
        <w:t>9</w:t>
      </w:r>
      <w:r w:rsidR="00051EF7" w:rsidRPr="005D4528">
        <w:rPr>
          <w:sz w:val="28"/>
          <w:szCs w:val="28"/>
        </w:rPr>
        <w:t xml:space="preserve"> года среднегодовая </w:t>
      </w:r>
      <w:r w:rsidR="00A206DC" w:rsidRPr="005D4528">
        <w:rPr>
          <w:sz w:val="28"/>
          <w:szCs w:val="28"/>
        </w:rPr>
        <w:t xml:space="preserve">  чис</w:t>
      </w:r>
      <w:r w:rsidR="00051EF7" w:rsidRPr="005D4528">
        <w:rPr>
          <w:sz w:val="28"/>
          <w:szCs w:val="28"/>
        </w:rPr>
        <w:t xml:space="preserve">ленность населения </w:t>
      </w:r>
      <w:r w:rsidR="005107F9" w:rsidRPr="005D4528">
        <w:rPr>
          <w:sz w:val="28"/>
          <w:szCs w:val="28"/>
        </w:rPr>
        <w:t xml:space="preserve">составит </w:t>
      </w:r>
      <w:r w:rsidR="00C4692B" w:rsidRPr="005D4528">
        <w:rPr>
          <w:sz w:val="28"/>
          <w:szCs w:val="28"/>
        </w:rPr>
        <w:t>5</w:t>
      </w:r>
      <w:r w:rsidR="0074203F">
        <w:rPr>
          <w:sz w:val="28"/>
          <w:szCs w:val="28"/>
        </w:rPr>
        <w:t>574</w:t>
      </w:r>
      <w:r w:rsidR="00051EF7" w:rsidRPr="005D4528">
        <w:rPr>
          <w:sz w:val="28"/>
          <w:szCs w:val="28"/>
        </w:rPr>
        <w:t xml:space="preserve"> человек, а по пр</w:t>
      </w:r>
      <w:r w:rsidR="005107F9" w:rsidRPr="005D4528">
        <w:rPr>
          <w:sz w:val="28"/>
          <w:szCs w:val="28"/>
        </w:rPr>
        <w:t xml:space="preserve">огнозу </w:t>
      </w:r>
      <w:r w:rsidR="0074203F">
        <w:rPr>
          <w:sz w:val="28"/>
          <w:szCs w:val="28"/>
        </w:rPr>
        <w:t xml:space="preserve"> 2020</w:t>
      </w:r>
      <w:r w:rsidR="00C4692B" w:rsidRPr="005D4528">
        <w:rPr>
          <w:sz w:val="28"/>
          <w:szCs w:val="28"/>
        </w:rPr>
        <w:t xml:space="preserve"> года – 5</w:t>
      </w:r>
      <w:r w:rsidR="0074203F">
        <w:rPr>
          <w:sz w:val="28"/>
          <w:szCs w:val="28"/>
        </w:rPr>
        <w:t>407</w:t>
      </w:r>
      <w:r w:rsidR="00A206DC" w:rsidRPr="005D4528">
        <w:rPr>
          <w:sz w:val="28"/>
          <w:szCs w:val="28"/>
        </w:rPr>
        <w:t xml:space="preserve"> чел</w:t>
      </w:r>
      <w:r w:rsidR="00027C87" w:rsidRPr="005D4528">
        <w:rPr>
          <w:sz w:val="28"/>
          <w:szCs w:val="28"/>
        </w:rPr>
        <w:t>., 20</w:t>
      </w:r>
      <w:r w:rsidR="00293084" w:rsidRPr="005D4528">
        <w:rPr>
          <w:sz w:val="28"/>
          <w:szCs w:val="28"/>
        </w:rPr>
        <w:t>2</w:t>
      </w:r>
      <w:r w:rsidR="0074203F">
        <w:rPr>
          <w:sz w:val="28"/>
          <w:szCs w:val="28"/>
        </w:rPr>
        <w:t>1</w:t>
      </w:r>
      <w:r w:rsidR="00027C87" w:rsidRPr="005D4528">
        <w:rPr>
          <w:sz w:val="28"/>
          <w:szCs w:val="28"/>
        </w:rPr>
        <w:t xml:space="preserve"> г. – 5</w:t>
      </w:r>
      <w:r w:rsidR="0074203F">
        <w:rPr>
          <w:sz w:val="28"/>
          <w:szCs w:val="28"/>
        </w:rPr>
        <w:t>244</w:t>
      </w:r>
      <w:r w:rsidR="00027C87" w:rsidRPr="005D4528">
        <w:rPr>
          <w:sz w:val="28"/>
          <w:szCs w:val="28"/>
        </w:rPr>
        <w:t xml:space="preserve"> чел., 202</w:t>
      </w:r>
      <w:r w:rsidR="0074203F">
        <w:rPr>
          <w:sz w:val="28"/>
          <w:szCs w:val="28"/>
        </w:rPr>
        <w:t>2</w:t>
      </w:r>
      <w:r w:rsidR="00027C87" w:rsidRPr="005D4528">
        <w:rPr>
          <w:sz w:val="28"/>
          <w:szCs w:val="28"/>
        </w:rPr>
        <w:t xml:space="preserve"> – 5</w:t>
      </w:r>
      <w:r w:rsidR="0074203F">
        <w:rPr>
          <w:sz w:val="28"/>
          <w:szCs w:val="28"/>
        </w:rPr>
        <w:t>087</w:t>
      </w:r>
      <w:r w:rsidR="00027C87" w:rsidRPr="005D4528">
        <w:rPr>
          <w:sz w:val="28"/>
          <w:szCs w:val="28"/>
        </w:rPr>
        <w:t xml:space="preserve"> чел.</w:t>
      </w:r>
      <w:r w:rsidR="00A206DC" w:rsidRPr="005D4528">
        <w:rPr>
          <w:sz w:val="28"/>
          <w:szCs w:val="28"/>
        </w:rPr>
        <w:t xml:space="preserve"> На численность населения влияет ежегодная естественная убыль и миграция населения.</w:t>
      </w:r>
    </w:p>
    <w:p w:rsidR="00F65B90" w:rsidRPr="005D4528" w:rsidRDefault="003443B0" w:rsidP="00A62876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65B90" w:rsidRPr="005D4528">
        <w:rPr>
          <w:bCs/>
          <w:sz w:val="28"/>
          <w:szCs w:val="28"/>
        </w:rPr>
        <w:t xml:space="preserve">Демографическая ситуация в районе характеризуется продолжающимся процессом естественной убыли населения. </w:t>
      </w:r>
      <w:r w:rsidR="003F273D" w:rsidRPr="005D452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C905B0">
        <w:rPr>
          <w:bCs/>
          <w:sz w:val="28"/>
          <w:szCs w:val="28"/>
        </w:rPr>
        <w:t>201</w:t>
      </w:r>
      <w:r w:rsidR="0074203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F65B90" w:rsidRPr="005D4528">
        <w:rPr>
          <w:bCs/>
          <w:sz w:val="28"/>
          <w:szCs w:val="28"/>
        </w:rPr>
        <w:t xml:space="preserve">году </w:t>
      </w:r>
      <w:r w:rsidR="003F273D" w:rsidRPr="005D4528">
        <w:rPr>
          <w:bCs/>
          <w:sz w:val="28"/>
          <w:szCs w:val="28"/>
        </w:rPr>
        <w:t xml:space="preserve">смертность по району  </w:t>
      </w:r>
      <w:r w:rsidR="00293084" w:rsidRPr="005D4528">
        <w:rPr>
          <w:bCs/>
          <w:sz w:val="28"/>
          <w:szCs w:val="28"/>
        </w:rPr>
        <w:t>у</w:t>
      </w:r>
      <w:r w:rsidR="001F7318">
        <w:rPr>
          <w:bCs/>
          <w:sz w:val="28"/>
          <w:szCs w:val="28"/>
        </w:rPr>
        <w:t>величилась</w:t>
      </w:r>
      <w:r>
        <w:rPr>
          <w:bCs/>
          <w:sz w:val="28"/>
          <w:szCs w:val="28"/>
        </w:rPr>
        <w:t xml:space="preserve"> </w:t>
      </w:r>
      <w:r w:rsidR="00F65B90" w:rsidRPr="005D452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="003F273D" w:rsidRPr="005D4528">
        <w:rPr>
          <w:bCs/>
          <w:sz w:val="28"/>
          <w:szCs w:val="28"/>
        </w:rPr>
        <w:t xml:space="preserve"> сравнению с предшествующим 201</w:t>
      </w:r>
      <w:r w:rsidR="001F7318">
        <w:rPr>
          <w:bCs/>
          <w:sz w:val="28"/>
          <w:szCs w:val="28"/>
        </w:rPr>
        <w:t>7</w:t>
      </w:r>
      <w:r w:rsidR="00F65B90" w:rsidRPr="005D4528">
        <w:rPr>
          <w:bCs/>
          <w:sz w:val="28"/>
          <w:szCs w:val="28"/>
        </w:rPr>
        <w:t xml:space="preserve"> годом</w:t>
      </w:r>
      <w:r w:rsidR="003F273D" w:rsidRPr="005D4528">
        <w:rPr>
          <w:bCs/>
          <w:sz w:val="28"/>
          <w:szCs w:val="28"/>
        </w:rPr>
        <w:t xml:space="preserve"> на </w:t>
      </w:r>
      <w:r w:rsidR="001F7318">
        <w:rPr>
          <w:bCs/>
          <w:sz w:val="28"/>
          <w:szCs w:val="28"/>
        </w:rPr>
        <w:t>4,0</w:t>
      </w:r>
      <w:r w:rsidR="003F273D" w:rsidRPr="005D4528">
        <w:rPr>
          <w:bCs/>
          <w:sz w:val="28"/>
          <w:szCs w:val="28"/>
        </w:rPr>
        <w:t>%.  П</w:t>
      </w:r>
      <w:r w:rsidR="00F65B90" w:rsidRPr="005D4528">
        <w:rPr>
          <w:bCs/>
          <w:sz w:val="28"/>
          <w:szCs w:val="28"/>
        </w:rPr>
        <w:t>оказатель  рождаемо</w:t>
      </w:r>
      <w:r w:rsidR="003F273D" w:rsidRPr="005D4528">
        <w:rPr>
          <w:bCs/>
          <w:sz w:val="28"/>
          <w:szCs w:val="28"/>
        </w:rPr>
        <w:t xml:space="preserve">сти  </w:t>
      </w:r>
      <w:r w:rsidR="00293084" w:rsidRPr="005D4528">
        <w:rPr>
          <w:bCs/>
          <w:sz w:val="28"/>
          <w:szCs w:val="28"/>
        </w:rPr>
        <w:t>у</w:t>
      </w:r>
      <w:r w:rsidR="001F7318">
        <w:rPr>
          <w:bCs/>
          <w:sz w:val="28"/>
          <w:szCs w:val="28"/>
        </w:rPr>
        <w:t>меньшился</w:t>
      </w:r>
      <w:r w:rsidR="003F273D" w:rsidRPr="005D4528">
        <w:rPr>
          <w:bCs/>
          <w:sz w:val="28"/>
          <w:szCs w:val="28"/>
        </w:rPr>
        <w:t xml:space="preserve">  на </w:t>
      </w:r>
      <w:r w:rsidR="001F7318">
        <w:rPr>
          <w:bCs/>
          <w:sz w:val="28"/>
          <w:szCs w:val="28"/>
        </w:rPr>
        <w:t>52,0</w:t>
      </w:r>
      <w:r w:rsidR="00F65B90" w:rsidRPr="005D4528">
        <w:rPr>
          <w:bCs/>
          <w:sz w:val="28"/>
          <w:szCs w:val="28"/>
        </w:rPr>
        <w:t xml:space="preserve"> % </w:t>
      </w:r>
      <w:r w:rsidR="003F273D" w:rsidRPr="005D4528">
        <w:rPr>
          <w:bCs/>
          <w:sz w:val="28"/>
          <w:szCs w:val="28"/>
        </w:rPr>
        <w:t xml:space="preserve">по сравнению с прошлым годом и составил </w:t>
      </w:r>
      <w:r w:rsidR="001F7318">
        <w:rPr>
          <w:bCs/>
          <w:sz w:val="28"/>
          <w:szCs w:val="28"/>
        </w:rPr>
        <w:t>24</w:t>
      </w:r>
      <w:r w:rsidR="003F273D" w:rsidRPr="005D4528">
        <w:rPr>
          <w:bCs/>
          <w:sz w:val="28"/>
          <w:szCs w:val="28"/>
        </w:rPr>
        <w:t xml:space="preserve"> новорожденных.</w:t>
      </w:r>
      <w:r w:rsidR="006820D1" w:rsidRPr="005D4528">
        <w:rPr>
          <w:bCs/>
          <w:sz w:val="28"/>
          <w:szCs w:val="28"/>
        </w:rPr>
        <w:t xml:space="preserve"> В целом по району число </w:t>
      </w:r>
      <w:proofErr w:type="gramStart"/>
      <w:r w:rsidR="006820D1" w:rsidRPr="005D4528">
        <w:rPr>
          <w:bCs/>
          <w:sz w:val="28"/>
          <w:szCs w:val="28"/>
        </w:rPr>
        <w:t>умерших</w:t>
      </w:r>
      <w:proofErr w:type="gramEnd"/>
      <w:r w:rsidR="006820D1" w:rsidRPr="005D4528">
        <w:rPr>
          <w:bCs/>
          <w:sz w:val="28"/>
          <w:szCs w:val="28"/>
        </w:rPr>
        <w:t xml:space="preserve"> превысило число родившихся в </w:t>
      </w:r>
      <w:r w:rsidR="001F7318">
        <w:rPr>
          <w:bCs/>
          <w:sz w:val="28"/>
          <w:szCs w:val="28"/>
        </w:rPr>
        <w:t>5,1</w:t>
      </w:r>
      <w:r w:rsidR="006820D1" w:rsidRPr="005D4528">
        <w:rPr>
          <w:bCs/>
          <w:sz w:val="28"/>
          <w:szCs w:val="28"/>
        </w:rPr>
        <w:t xml:space="preserve"> раза</w:t>
      </w:r>
      <w:r w:rsidR="00293084" w:rsidRPr="005D4528">
        <w:rPr>
          <w:bCs/>
          <w:sz w:val="28"/>
          <w:szCs w:val="28"/>
        </w:rPr>
        <w:t xml:space="preserve">. </w:t>
      </w:r>
    </w:p>
    <w:p w:rsidR="00F65B90" w:rsidRPr="00CA0125" w:rsidRDefault="003443B0" w:rsidP="001F731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65B90" w:rsidRPr="00CA0125">
        <w:rPr>
          <w:bCs/>
          <w:sz w:val="28"/>
          <w:szCs w:val="28"/>
        </w:rPr>
        <w:t>Естественная убы</w:t>
      </w:r>
      <w:r w:rsidR="003F273D" w:rsidRPr="00CA0125">
        <w:rPr>
          <w:bCs/>
          <w:sz w:val="28"/>
          <w:szCs w:val="28"/>
        </w:rPr>
        <w:t xml:space="preserve">ль населения охватывает всю </w:t>
      </w:r>
      <w:r w:rsidR="006820D1" w:rsidRPr="00CA0125">
        <w:rPr>
          <w:bCs/>
          <w:sz w:val="28"/>
          <w:szCs w:val="28"/>
        </w:rPr>
        <w:t>территорию</w:t>
      </w:r>
      <w:r w:rsidR="003F273D" w:rsidRPr="00CA0125">
        <w:rPr>
          <w:bCs/>
          <w:sz w:val="28"/>
          <w:szCs w:val="28"/>
        </w:rPr>
        <w:t xml:space="preserve"> района</w:t>
      </w:r>
      <w:r w:rsidR="005A5CD5" w:rsidRPr="00CA0125">
        <w:rPr>
          <w:bCs/>
          <w:sz w:val="28"/>
          <w:szCs w:val="28"/>
        </w:rPr>
        <w:t>,</w:t>
      </w:r>
      <w:r w:rsidR="003F273D" w:rsidRPr="00CA0125">
        <w:rPr>
          <w:bCs/>
          <w:sz w:val="28"/>
          <w:szCs w:val="28"/>
        </w:rPr>
        <w:t xml:space="preserve"> по сравнению с 201</w:t>
      </w:r>
      <w:r w:rsidR="001F7318">
        <w:rPr>
          <w:bCs/>
          <w:sz w:val="28"/>
          <w:szCs w:val="28"/>
        </w:rPr>
        <w:t>7</w:t>
      </w:r>
      <w:r w:rsidR="00F65B90" w:rsidRPr="00CA0125">
        <w:rPr>
          <w:bCs/>
          <w:sz w:val="28"/>
          <w:szCs w:val="28"/>
        </w:rPr>
        <w:t xml:space="preserve"> годом</w:t>
      </w:r>
      <w:r>
        <w:rPr>
          <w:bCs/>
          <w:sz w:val="28"/>
          <w:szCs w:val="28"/>
        </w:rPr>
        <w:t xml:space="preserve"> </w:t>
      </w:r>
      <w:r w:rsidR="005A5CD5" w:rsidRPr="00CA0125">
        <w:rPr>
          <w:bCs/>
          <w:sz w:val="28"/>
          <w:szCs w:val="28"/>
        </w:rPr>
        <w:t>убыль населения</w:t>
      </w:r>
      <w:r>
        <w:rPr>
          <w:bCs/>
          <w:sz w:val="28"/>
          <w:szCs w:val="28"/>
        </w:rPr>
        <w:t xml:space="preserve"> </w:t>
      </w:r>
      <w:r w:rsidR="001F7318">
        <w:rPr>
          <w:bCs/>
          <w:sz w:val="28"/>
          <w:szCs w:val="28"/>
        </w:rPr>
        <w:t>увеличилась</w:t>
      </w:r>
      <w:r>
        <w:rPr>
          <w:bCs/>
          <w:sz w:val="28"/>
          <w:szCs w:val="28"/>
        </w:rPr>
        <w:t xml:space="preserve"> </w:t>
      </w:r>
      <w:r w:rsidR="00293084" w:rsidRPr="00CA0125">
        <w:rPr>
          <w:bCs/>
          <w:sz w:val="28"/>
          <w:szCs w:val="28"/>
        </w:rPr>
        <w:t xml:space="preserve">на </w:t>
      </w:r>
      <w:r w:rsidR="001F7318">
        <w:rPr>
          <w:bCs/>
          <w:sz w:val="28"/>
          <w:szCs w:val="28"/>
        </w:rPr>
        <w:t>46,3</w:t>
      </w:r>
      <w:r w:rsidR="003F273D" w:rsidRPr="00CA0125">
        <w:rPr>
          <w:bCs/>
          <w:sz w:val="28"/>
          <w:szCs w:val="28"/>
        </w:rPr>
        <w:t xml:space="preserve"> % и составила  - </w:t>
      </w:r>
      <w:r w:rsidR="00293084" w:rsidRPr="00CA0125">
        <w:rPr>
          <w:bCs/>
          <w:sz w:val="28"/>
          <w:szCs w:val="28"/>
        </w:rPr>
        <w:t>(-</w:t>
      </w:r>
      <w:r w:rsidR="001F7318">
        <w:rPr>
          <w:bCs/>
          <w:sz w:val="28"/>
          <w:szCs w:val="28"/>
        </w:rPr>
        <w:t>98</w:t>
      </w:r>
      <w:r w:rsidR="00293084" w:rsidRPr="00CA0125">
        <w:rPr>
          <w:bCs/>
          <w:sz w:val="28"/>
          <w:szCs w:val="28"/>
        </w:rPr>
        <w:t>)</w:t>
      </w:r>
      <w:r w:rsidR="00F65B90" w:rsidRPr="00CA0125">
        <w:rPr>
          <w:bCs/>
          <w:sz w:val="28"/>
          <w:szCs w:val="28"/>
        </w:rPr>
        <w:t xml:space="preserve"> человек.</w:t>
      </w:r>
      <w:r w:rsidR="00A513D0" w:rsidRPr="00CA0125">
        <w:rPr>
          <w:bCs/>
          <w:sz w:val="28"/>
          <w:szCs w:val="28"/>
        </w:rPr>
        <w:t xml:space="preserve"> По оценке 201</w:t>
      </w:r>
      <w:r w:rsidR="001F7318">
        <w:rPr>
          <w:bCs/>
          <w:sz w:val="28"/>
          <w:szCs w:val="28"/>
        </w:rPr>
        <w:t>9</w:t>
      </w:r>
      <w:r w:rsidR="00A513D0" w:rsidRPr="00CA0125">
        <w:rPr>
          <w:bCs/>
          <w:sz w:val="28"/>
          <w:szCs w:val="28"/>
        </w:rPr>
        <w:t xml:space="preserve"> года она составит </w:t>
      </w:r>
      <w:r w:rsidR="00556DCC" w:rsidRPr="00CA0125">
        <w:rPr>
          <w:bCs/>
          <w:sz w:val="28"/>
          <w:szCs w:val="28"/>
        </w:rPr>
        <w:t>90</w:t>
      </w:r>
      <w:r w:rsidR="00A513D0" w:rsidRPr="00CA0125">
        <w:rPr>
          <w:bCs/>
          <w:sz w:val="28"/>
          <w:szCs w:val="28"/>
        </w:rPr>
        <w:t xml:space="preserve"> человек.</w:t>
      </w:r>
    </w:p>
    <w:p w:rsidR="00F65B90" w:rsidRPr="00CA0125" w:rsidRDefault="00F65B90" w:rsidP="00A62876">
      <w:pPr>
        <w:ind w:firstLine="426"/>
        <w:jc w:val="both"/>
        <w:rPr>
          <w:sz w:val="28"/>
          <w:szCs w:val="28"/>
        </w:rPr>
      </w:pPr>
    </w:p>
    <w:p w:rsidR="00951DD7" w:rsidRPr="00103C63" w:rsidRDefault="0008714D" w:rsidP="00A62876">
      <w:pPr>
        <w:ind w:firstLine="426"/>
        <w:jc w:val="center"/>
        <w:rPr>
          <w:b/>
          <w:sz w:val="28"/>
          <w:szCs w:val="28"/>
        </w:rPr>
      </w:pPr>
      <w:r w:rsidRPr="00103C63">
        <w:rPr>
          <w:b/>
          <w:sz w:val="28"/>
          <w:szCs w:val="28"/>
        </w:rPr>
        <w:t>2.2. Труд и занятость</w:t>
      </w:r>
    </w:p>
    <w:p w:rsidR="00A50156" w:rsidRPr="00103C63" w:rsidRDefault="00A50156" w:rsidP="00A6287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03C63">
        <w:rPr>
          <w:rFonts w:ascii="Times New Roman" w:hAnsi="Times New Roman"/>
          <w:bCs/>
          <w:sz w:val="28"/>
          <w:szCs w:val="28"/>
        </w:rPr>
        <w:t xml:space="preserve">Численность населения в трудоспособном  возрасте  по  </w:t>
      </w:r>
      <w:proofErr w:type="spellStart"/>
      <w:r w:rsidRPr="00103C63">
        <w:rPr>
          <w:rFonts w:ascii="Times New Roman" w:hAnsi="Times New Roman"/>
          <w:bCs/>
          <w:sz w:val="28"/>
          <w:szCs w:val="28"/>
        </w:rPr>
        <w:t>Пестяковскому</w:t>
      </w:r>
      <w:proofErr w:type="spellEnd"/>
      <w:r w:rsidRPr="00103C63">
        <w:rPr>
          <w:rFonts w:ascii="Times New Roman" w:hAnsi="Times New Roman"/>
          <w:bCs/>
          <w:sz w:val="28"/>
          <w:szCs w:val="28"/>
        </w:rPr>
        <w:t xml:space="preserve"> муниципальному ра</w:t>
      </w:r>
      <w:r w:rsidR="00FE40A5" w:rsidRPr="00103C63">
        <w:rPr>
          <w:rFonts w:ascii="Times New Roman" w:hAnsi="Times New Roman"/>
          <w:bCs/>
          <w:sz w:val="28"/>
          <w:szCs w:val="28"/>
        </w:rPr>
        <w:t>йону на</w:t>
      </w:r>
      <w:r w:rsidR="003443B0">
        <w:rPr>
          <w:rFonts w:ascii="Times New Roman" w:hAnsi="Times New Roman"/>
          <w:bCs/>
          <w:sz w:val="28"/>
          <w:szCs w:val="28"/>
        </w:rPr>
        <w:t xml:space="preserve"> </w:t>
      </w:r>
      <w:r w:rsidR="00E054D3" w:rsidRPr="00103C63">
        <w:rPr>
          <w:rFonts w:ascii="Times New Roman" w:hAnsi="Times New Roman"/>
          <w:bCs/>
          <w:sz w:val="28"/>
          <w:szCs w:val="28"/>
        </w:rPr>
        <w:t>01 января 201</w:t>
      </w:r>
      <w:r w:rsidR="001F7318">
        <w:rPr>
          <w:rFonts w:ascii="Times New Roman" w:hAnsi="Times New Roman"/>
          <w:bCs/>
          <w:sz w:val="28"/>
          <w:szCs w:val="28"/>
        </w:rPr>
        <w:t>9</w:t>
      </w:r>
      <w:r w:rsidR="00FE40A5" w:rsidRPr="00103C63">
        <w:rPr>
          <w:rFonts w:ascii="Times New Roman" w:hAnsi="Times New Roman"/>
          <w:bCs/>
          <w:sz w:val="28"/>
          <w:szCs w:val="28"/>
        </w:rPr>
        <w:t xml:space="preserve"> года</w:t>
      </w:r>
      <w:r w:rsidR="00642194" w:rsidRPr="00103C63">
        <w:rPr>
          <w:rFonts w:ascii="Times New Roman" w:hAnsi="Times New Roman"/>
          <w:bCs/>
          <w:sz w:val="28"/>
          <w:szCs w:val="28"/>
        </w:rPr>
        <w:t xml:space="preserve"> составила 3 </w:t>
      </w:r>
      <w:r w:rsidR="001F7318">
        <w:rPr>
          <w:rFonts w:ascii="Times New Roman" w:hAnsi="Times New Roman"/>
          <w:bCs/>
          <w:sz w:val="28"/>
          <w:szCs w:val="28"/>
        </w:rPr>
        <w:t>889</w:t>
      </w:r>
      <w:r w:rsidR="00CA7442" w:rsidRPr="00103C63">
        <w:rPr>
          <w:rFonts w:ascii="Times New Roman" w:hAnsi="Times New Roman"/>
          <w:bCs/>
          <w:sz w:val="28"/>
          <w:szCs w:val="28"/>
        </w:rPr>
        <w:t xml:space="preserve"> человек (на 01.01.201</w:t>
      </w:r>
      <w:r w:rsidR="001F7318">
        <w:rPr>
          <w:rFonts w:ascii="Times New Roman" w:hAnsi="Times New Roman"/>
          <w:bCs/>
          <w:sz w:val="28"/>
          <w:szCs w:val="28"/>
        </w:rPr>
        <w:t>8</w:t>
      </w:r>
      <w:r w:rsidR="00CA7442" w:rsidRPr="00103C63">
        <w:rPr>
          <w:rFonts w:ascii="Times New Roman" w:hAnsi="Times New Roman"/>
          <w:bCs/>
          <w:sz w:val="28"/>
          <w:szCs w:val="28"/>
        </w:rPr>
        <w:t xml:space="preserve"> г – 3</w:t>
      </w:r>
      <w:r w:rsidR="003443B0">
        <w:rPr>
          <w:rFonts w:ascii="Times New Roman" w:hAnsi="Times New Roman"/>
          <w:bCs/>
          <w:sz w:val="28"/>
          <w:szCs w:val="28"/>
        </w:rPr>
        <w:t> </w:t>
      </w:r>
      <w:r w:rsidR="001F7318">
        <w:rPr>
          <w:rFonts w:ascii="Times New Roman" w:hAnsi="Times New Roman"/>
          <w:bCs/>
          <w:sz w:val="28"/>
          <w:szCs w:val="28"/>
        </w:rPr>
        <w:t>046</w:t>
      </w:r>
      <w:r w:rsidR="003443B0">
        <w:rPr>
          <w:rFonts w:ascii="Times New Roman" w:hAnsi="Times New Roman"/>
          <w:bCs/>
          <w:sz w:val="28"/>
          <w:szCs w:val="28"/>
        </w:rPr>
        <w:t xml:space="preserve"> </w:t>
      </w:r>
      <w:r w:rsidR="00CA7442" w:rsidRPr="00103C63">
        <w:rPr>
          <w:rFonts w:ascii="Times New Roman" w:hAnsi="Times New Roman"/>
          <w:bCs/>
          <w:sz w:val="28"/>
          <w:szCs w:val="28"/>
        </w:rPr>
        <w:t>чел.) снизилась по сравнению к аналогичному периоду прошлого года на 1</w:t>
      </w:r>
      <w:r w:rsidR="001F7318">
        <w:rPr>
          <w:rFonts w:ascii="Times New Roman" w:hAnsi="Times New Roman"/>
          <w:bCs/>
          <w:sz w:val="28"/>
          <w:szCs w:val="28"/>
        </w:rPr>
        <w:t>57</w:t>
      </w:r>
      <w:r w:rsidR="00CA7442" w:rsidRPr="00103C63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6F32AA" w:rsidRPr="00103C63">
        <w:rPr>
          <w:rFonts w:ascii="Times New Roman" w:hAnsi="Times New Roman"/>
          <w:bCs/>
          <w:sz w:val="28"/>
          <w:szCs w:val="28"/>
        </w:rPr>
        <w:t>а</w:t>
      </w:r>
      <w:r w:rsidR="00CA7442" w:rsidRPr="00103C63">
        <w:rPr>
          <w:rFonts w:ascii="Times New Roman" w:hAnsi="Times New Roman"/>
          <w:bCs/>
          <w:sz w:val="28"/>
          <w:szCs w:val="28"/>
        </w:rPr>
        <w:t>.  М</w:t>
      </w:r>
      <w:r w:rsidRPr="00103C63">
        <w:rPr>
          <w:rFonts w:ascii="Times New Roman" w:hAnsi="Times New Roman"/>
          <w:bCs/>
          <w:sz w:val="28"/>
          <w:szCs w:val="28"/>
        </w:rPr>
        <w:t xml:space="preserve">играционный </w:t>
      </w:r>
      <w:r w:rsidR="00D759EB" w:rsidRPr="00103C63">
        <w:rPr>
          <w:rFonts w:ascii="Times New Roman" w:hAnsi="Times New Roman"/>
          <w:bCs/>
          <w:sz w:val="28"/>
          <w:szCs w:val="28"/>
        </w:rPr>
        <w:t>прирост в целом по району за</w:t>
      </w:r>
      <w:r w:rsidR="005107F9" w:rsidRPr="00103C63">
        <w:rPr>
          <w:rFonts w:ascii="Times New Roman" w:hAnsi="Times New Roman"/>
          <w:bCs/>
          <w:sz w:val="28"/>
          <w:szCs w:val="28"/>
        </w:rPr>
        <w:t xml:space="preserve"> 201</w:t>
      </w:r>
      <w:r w:rsidR="00314B7D">
        <w:rPr>
          <w:rFonts w:ascii="Times New Roman" w:hAnsi="Times New Roman"/>
          <w:bCs/>
          <w:sz w:val="28"/>
          <w:szCs w:val="28"/>
        </w:rPr>
        <w:t>8</w:t>
      </w:r>
      <w:r w:rsidR="00D759EB" w:rsidRPr="00103C63">
        <w:rPr>
          <w:rFonts w:ascii="Times New Roman" w:hAnsi="Times New Roman"/>
          <w:bCs/>
          <w:sz w:val="28"/>
          <w:szCs w:val="28"/>
        </w:rPr>
        <w:t xml:space="preserve"> год</w:t>
      </w:r>
      <w:r w:rsidR="00C2768B" w:rsidRPr="00103C63">
        <w:rPr>
          <w:rFonts w:ascii="Times New Roman" w:hAnsi="Times New Roman"/>
          <w:bCs/>
          <w:sz w:val="28"/>
          <w:szCs w:val="28"/>
        </w:rPr>
        <w:t xml:space="preserve"> составил </w:t>
      </w:r>
      <w:r w:rsidR="00F26590" w:rsidRPr="00103C63">
        <w:rPr>
          <w:rFonts w:ascii="Times New Roman" w:hAnsi="Times New Roman"/>
          <w:bCs/>
          <w:sz w:val="28"/>
          <w:szCs w:val="28"/>
        </w:rPr>
        <w:t>(</w:t>
      </w:r>
      <w:r w:rsidRPr="00103C63">
        <w:rPr>
          <w:rFonts w:ascii="Times New Roman" w:hAnsi="Times New Roman"/>
          <w:bCs/>
          <w:sz w:val="28"/>
          <w:szCs w:val="28"/>
        </w:rPr>
        <w:t>-</w:t>
      </w:r>
      <w:r w:rsidR="00314B7D">
        <w:rPr>
          <w:rFonts w:ascii="Times New Roman" w:hAnsi="Times New Roman"/>
          <w:bCs/>
          <w:sz w:val="28"/>
          <w:szCs w:val="28"/>
        </w:rPr>
        <w:t>95</w:t>
      </w:r>
      <w:r w:rsidR="00F26590" w:rsidRPr="00103C63">
        <w:rPr>
          <w:rFonts w:ascii="Times New Roman" w:hAnsi="Times New Roman"/>
          <w:bCs/>
          <w:sz w:val="28"/>
          <w:szCs w:val="28"/>
        </w:rPr>
        <w:t>)</w:t>
      </w:r>
      <w:r w:rsidR="00685B73" w:rsidRPr="00103C63">
        <w:rPr>
          <w:rFonts w:ascii="Times New Roman" w:hAnsi="Times New Roman"/>
          <w:bCs/>
          <w:sz w:val="28"/>
          <w:szCs w:val="28"/>
        </w:rPr>
        <w:t xml:space="preserve"> человек (</w:t>
      </w:r>
      <w:r w:rsidR="00F26590" w:rsidRPr="00103C63">
        <w:rPr>
          <w:rFonts w:ascii="Times New Roman" w:hAnsi="Times New Roman"/>
          <w:bCs/>
          <w:sz w:val="28"/>
          <w:szCs w:val="28"/>
        </w:rPr>
        <w:t>в 201</w:t>
      </w:r>
      <w:r w:rsidR="00314B7D">
        <w:rPr>
          <w:rFonts w:ascii="Times New Roman" w:hAnsi="Times New Roman"/>
          <w:bCs/>
          <w:sz w:val="28"/>
          <w:szCs w:val="28"/>
        </w:rPr>
        <w:t>7</w:t>
      </w:r>
      <w:r w:rsidR="00192DD6" w:rsidRPr="00103C63">
        <w:rPr>
          <w:rFonts w:ascii="Times New Roman" w:hAnsi="Times New Roman"/>
          <w:bCs/>
          <w:sz w:val="28"/>
          <w:szCs w:val="28"/>
        </w:rPr>
        <w:t xml:space="preserve"> году -  </w:t>
      </w:r>
      <w:r w:rsidR="006F32AA" w:rsidRPr="00103C63">
        <w:rPr>
          <w:rFonts w:ascii="Times New Roman" w:hAnsi="Times New Roman"/>
          <w:bCs/>
          <w:sz w:val="28"/>
          <w:szCs w:val="28"/>
        </w:rPr>
        <w:t>(-</w:t>
      </w:r>
      <w:r w:rsidR="00314B7D">
        <w:rPr>
          <w:rFonts w:ascii="Times New Roman" w:hAnsi="Times New Roman"/>
          <w:bCs/>
          <w:sz w:val="28"/>
          <w:szCs w:val="28"/>
        </w:rPr>
        <w:t>100</w:t>
      </w:r>
      <w:r w:rsidR="006F32AA" w:rsidRPr="00103C63">
        <w:rPr>
          <w:rFonts w:ascii="Times New Roman" w:hAnsi="Times New Roman"/>
          <w:bCs/>
          <w:sz w:val="28"/>
          <w:szCs w:val="28"/>
        </w:rPr>
        <w:t>)</w:t>
      </w:r>
      <w:r w:rsidRPr="00103C63">
        <w:rPr>
          <w:rFonts w:ascii="Times New Roman" w:hAnsi="Times New Roman"/>
          <w:bCs/>
          <w:sz w:val="28"/>
          <w:szCs w:val="28"/>
        </w:rPr>
        <w:t xml:space="preserve"> человек).</w:t>
      </w:r>
    </w:p>
    <w:p w:rsidR="00CA7442" w:rsidRPr="00103C63" w:rsidRDefault="003443B0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     </w:t>
      </w:r>
      <w:r w:rsidR="00C905B0">
        <w:rPr>
          <w:rFonts w:eastAsia="Lucida Sans Unicode"/>
          <w:kern w:val="2"/>
          <w:sz w:val="28"/>
          <w:szCs w:val="28"/>
          <w:lang w:eastAsia="hi-IN" w:bidi="hi-IN"/>
        </w:rPr>
        <w:t>З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>а 201</w:t>
      </w:r>
      <w:r w:rsidR="00314B7D">
        <w:rPr>
          <w:rFonts w:eastAsia="Lucida Sans Unicode"/>
          <w:kern w:val="2"/>
          <w:sz w:val="28"/>
          <w:szCs w:val="28"/>
          <w:lang w:eastAsia="hi-IN" w:bidi="hi-IN"/>
        </w:rPr>
        <w:t>8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год за содействием в поиске работы </w:t>
      </w:r>
      <w:r w:rsidR="00C905B0">
        <w:rPr>
          <w:rFonts w:eastAsia="Lucida Sans Unicode"/>
          <w:kern w:val="2"/>
          <w:sz w:val="28"/>
          <w:szCs w:val="28"/>
          <w:lang w:eastAsia="hi-IN" w:bidi="hi-IN"/>
        </w:rPr>
        <w:t xml:space="preserve">в органы государственной службы занятости 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обратилось </w:t>
      </w:r>
      <w:r w:rsidR="00780251" w:rsidRPr="00103C63">
        <w:rPr>
          <w:rFonts w:eastAsia="Lucida Sans Unicode"/>
          <w:kern w:val="2"/>
          <w:sz w:val="28"/>
          <w:szCs w:val="28"/>
          <w:lang w:eastAsia="hi-IN" w:bidi="hi-IN"/>
        </w:rPr>
        <w:t>3</w:t>
      </w:r>
      <w:r w:rsidR="00314B7D">
        <w:rPr>
          <w:rFonts w:eastAsia="Lucida Sans Unicode"/>
          <w:kern w:val="2"/>
          <w:sz w:val="28"/>
          <w:szCs w:val="28"/>
          <w:lang w:eastAsia="hi-IN" w:bidi="hi-IN"/>
        </w:rPr>
        <w:t>44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человек</w:t>
      </w:r>
      <w:r w:rsidR="00314B7D">
        <w:rPr>
          <w:rFonts w:eastAsia="Lucida Sans Unicode"/>
          <w:kern w:val="2"/>
          <w:sz w:val="28"/>
          <w:szCs w:val="28"/>
          <w:lang w:eastAsia="hi-IN" w:bidi="hi-IN"/>
        </w:rPr>
        <w:t>а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, из них </w:t>
      </w:r>
      <w:r w:rsidR="00314B7D">
        <w:rPr>
          <w:rFonts w:eastAsia="Lucida Sans Unicode"/>
          <w:kern w:val="2"/>
          <w:sz w:val="28"/>
          <w:szCs w:val="28"/>
          <w:lang w:eastAsia="hi-IN" w:bidi="hi-IN"/>
        </w:rPr>
        <w:t>163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человек</w:t>
      </w:r>
      <w:r w:rsidR="00314B7D">
        <w:rPr>
          <w:rFonts w:eastAsia="Lucida Sans Unicode"/>
          <w:kern w:val="2"/>
          <w:sz w:val="28"/>
          <w:szCs w:val="28"/>
          <w:lang w:eastAsia="hi-IN" w:bidi="hi-IN"/>
        </w:rPr>
        <w:t>а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получили статус безработного. Уровень </w:t>
      </w:r>
      <w:proofErr w:type="spellStart"/>
      <w:r w:rsidR="00FF5FDD">
        <w:rPr>
          <w:rFonts w:eastAsia="Lucida Sans Unicode"/>
          <w:kern w:val="2"/>
          <w:sz w:val="28"/>
          <w:szCs w:val="28"/>
          <w:lang w:eastAsia="hi-IN" w:bidi="hi-IN"/>
        </w:rPr>
        <w:t>за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>регистрируемой</w:t>
      </w:r>
      <w:proofErr w:type="spellEnd"/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безработицы составил </w:t>
      </w:r>
      <w:r w:rsidR="00314B7D">
        <w:rPr>
          <w:rFonts w:eastAsia="Lucida Sans Unicode"/>
          <w:kern w:val="2"/>
          <w:sz w:val="28"/>
          <w:szCs w:val="28"/>
          <w:lang w:eastAsia="hi-IN" w:bidi="hi-IN"/>
        </w:rPr>
        <w:t>1,9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% к трудоспособному населению.  </w:t>
      </w:r>
    </w:p>
    <w:p w:rsidR="00CA7442" w:rsidRPr="00103C63" w:rsidRDefault="003443B0" w:rsidP="00A62876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</w:t>
      </w:r>
      <w:r w:rsidR="00CA7442" w:rsidRPr="00103C63">
        <w:rPr>
          <w:rFonts w:eastAsia="Lucida Sans Unicode"/>
          <w:b/>
          <w:kern w:val="2"/>
          <w:sz w:val="28"/>
          <w:szCs w:val="28"/>
          <w:lang w:eastAsia="hi-IN" w:bidi="hi-IN"/>
        </w:rPr>
        <w:t>По оценочным данным 201</w:t>
      </w:r>
      <w:r w:rsidR="00314B7D">
        <w:rPr>
          <w:rFonts w:eastAsia="Lucida Sans Unicode"/>
          <w:b/>
          <w:kern w:val="2"/>
          <w:sz w:val="28"/>
          <w:szCs w:val="28"/>
          <w:lang w:eastAsia="hi-IN" w:bidi="hi-IN"/>
        </w:rPr>
        <w:t>9</w:t>
      </w:r>
      <w:r w:rsidR="00CA7442" w:rsidRPr="00103C63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года </w:t>
      </w:r>
      <w:proofErr w:type="spellStart"/>
      <w:r w:rsidR="00FF5FDD" w:rsidRPr="00FF5FDD">
        <w:rPr>
          <w:rFonts w:eastAsia="Lucida Sans Unicode"/>
          <w:kern w:val="2"/>
          <w:sz w:val="28"/>
          <w:szCs w:val="28"/>
          <w:lang w:eastAsia="hi-IN" w:bidi="hi-IN"/>
        </w:rPr>
        <w:t>зар</w:t>
      </w:r>
      <w:r w:rsidR="00CA7442" w:rsidRPr="00FF5FDD">
        <w:rPr>
          <w:rFonts w:eastAsia="Lucida Sans Unicode"/>
          <w:kern w:val="2"/>
          <w:sz w:val="28"/>
          <w:szCs w:val="28"/>
          <w:lang w:eastAsia="hi-IN" w:bidi="hi-IN"/>
        </w:rPr>
        <w:t>е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>гистрируемая</w:t>
      </w:r>
      <w:proofErr w:type="spellEnd"/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 безработица </w:t>
      </w:r>
      <w:r w:rsidR="00CA7442" w:rsidRPr="00103C63">
        <w:rPr>
          <w:sz w:val="28"/>
          <w:szCs w:val="28"/>
        </w:rPr>
        <w:t>оценивается на уровне</w:t>
      </w:r>
      <w:r w:rsidR="00780251" w:rsidRPr="00103C63">
        <w:rPr>
          <w:sz w:val="28"/>
          <w:szCs w:val="28"/>
        </w:rPr>
        <w:t xml:space="preserve"> прошлого года </w:t>
      </w:r>
      <w:r w:rsidR="00314B7D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="00CA7442" w:rsidRPr="00103C63">
        <w:rPr>
          <w:sz w:val="28"/>
          <w:szCs w:val="28"/>
        </w:rPr>
        <w:t>%</w:t>
      </w:r>
      <w:r w:rsidR="00456E7B">
        <w:rPr>
          <w:sz w:val="28"/>
          <w:szCs w:val="28"/>
        </w:rPr>
        <w:t xml:space="preserve">  к трудоспособному населению</w:t>
      </w:r>
      <w:r w:rsidR="00FF5FDD">
        <w:rPr>
          <w:sz w:val="28"/>
          <w:szCs w:val="28"/>
        </w:rPr>
        <w:t>.</w:t>
      </w:r>
    </w:p>
    <w:p w:rsidR="00A513D0" w:rsidRPr="00103C63" w:rsidRDefault="003443B0" w:rsidP="00A62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CA7442" w:rsidRPr="00103C63">
        <w:rPr>
          <w:b/>
          <w:sz w:val="28"/>
          <w:szCs w:val="28"/>
        </w:rPr>
        <w:t>На период  20</w:t>
      </w:r>
      <w:r w:rsidR="00314B7D">
        <w:rPr>
          <w:b/>
          <w:sz w:val="28"/>
          <w:szCs w:val="28"/>
        </w:rPr>
        <w:t>20</w:t>
      </w:r>
      <w:r w:rsidR="00CA7442" w:rsidRPr="00103C63">
        <w:rPr>
          <w:b/>
          <w:sz w:val="28"/>
          <w:szCs w:val="28"/>
        </w:rPr>
        <w:t>-202</w:t>
      </w:r>
      <w:r w:rsidR="00314B7D">
        <w:rPr>
          <w:b/>
          <w:sz w:val="28"/>
          <w:szCs w:val="28"/>
        </w:rPr>
        <w:t>2</w:t>
      </w:r>
      <w:r w:rsidR="00CA7442" w:rsidRPr="00103C63">
        <w:rPr>
          <w:b/>
          <w:sz w:val="28"/>
          <w:szCs w:val="28"/>
        </w:rPr>
        <w:t xml:space="preserve"> годы уровень </w:t>
      </w:r>
      <w:proofErr w:type="spellStart"/>
      <w:r w:rsidR="00FF5FDD" w:rsidRPr="00FF5FDD">
        <w:rPr>
          <w:sz w:val="28"/>
          <w:szCs w:val="28"/>
        </w:rPr>
        <w:t>за</w:t>
      </w:r>
      <w:r w:rsidR="00CA7442" w:rsidRPr="00FF5FDD">
        <w:rPr>
          <w:sz w:val="28"/>
          <w:szCs w:val="28"/>
        </w:rPr>
        <w:t>ре</w:t>
      </w:r>
      <w:r w:rsidR="00CA7442" w:rsidRPr="00103C63">
        <w:rPr>
          <w:sz w:val="28"/>
          <w:szCs w:val="28"/>
        </w:rPr>
        <w:t>гистрируемой</w:t>
      </w:r>
      <w:proofErr w:type="spellEnd"/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безработицы </w:t>
      </w:r>
      <w:r w:rsidR="00CA7442" w:rsidRPr="00103C63">
        <w:rPr>
          <w:sz w:val="28"/>
          <w:szCs w:val="28"/>
        </w:rPr>
        <w:t>сохранится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на уровне 201</w:t>
      </w:r>
      <w:r w:rsidR="00314B7D">
        <w:rPr>
          <w:rFonts w:eastAsia="Lucida Sans Unicode"/>
          <w:kern w:val="2"/>
          <w:sz w:val="28"/>
          <w:szCs w:val="28"/>
          <w:lang w:eastAsia="hi-IN" w:bidi="hi-IN"/>
        </w:rPr>
        <w:t>9</w:t>
      </w:r>
      <w:r w:rsidR="00CA7442" w:rsidRPr="00103C63">
        <w:rPr>
          <w:rFonts w:eastAsia="Lucida Sans Unicode"/>
          <w:kern w:val="2"/>
          <w:sz w:val="28"/>
          <w:szCs w:val="28"/>
          <w:lang w:eastAsia="hi-IN" w:bidi="hi-IN"/>
        </w:rPr>
        <w:t xml:space="preserve"> года.</w:t>
      </w:r>
    </w:p>
    <w:p w:rsidR="00CA7442" w:rsidRPr="00103C63" w:rsidRDefault="003443B0" w:rsidP="00A62876">
      <w:pPr>
        <w:widowControl w:val="0"/>
        <w:autoSpaceDE w:val="0"/>
        <w:autoSpaceDN w:val="0"/>
        <w:adjustRightInd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</w:t>
      </w:r>
      <w:r w:rsidR="00314B7D" w:rsidRPr="00314B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14B7D">
        <w:rPr>
          <w:sz w:val="28"/>
          <w:szCs w:val="28"/>
        </w:rPr>
        <w:t xml:space="preserve">2018 году в </w:t>
      </w:r>
      <w:r w:rsidR="00A513D0" w:rsidRPr="00314B7D">
        <w:rPr>
          <w:sz w:val="28"/>
          <w:szCs w:val="28"/>
        </w:rPr>
        <w:t>ц</w:t>
      </w:r>
      <w:r w:rsidR="00A513D0" w:rsidRPr="00103C63">
        <w:rPr>
          <w:sz w:val="28"/>
          <w:szCs w:val="28"/>
        </w:rPr>
        <w:t>елях привлечения работодателей  проведен</w:t>
      </w:r>
      <w:r w:rsidR="00D208DC" w:rsidRPr="00103C63">
        <w:rPr>
          <w:sz w:val="28"/>
          <w:szCs w:val="28"/>
        </w:rPr>
        <w:t>ы</w:t>
      </w:r>
      <w:r w:rsidR="00A513D0" w:rsidRPr="00103C63">
        <w:rPr>
          <w:sz w:val="28"/>
          <w:szCs w:val="28"/>
        </w:rPr>
        <w:t xml:space="preserve"> ярмарк</w:t>
      </w:r>
      <w:r w:rsidR="00D208DC" w:rsidRPr="00103C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13D0" w:rsidRPr="00103C63">
        <w:rPr>
          <w:sz w:val="28"/>
          <w:szCs w:val="28"/>
        </w:rPr>
        <w:t>вакансий  на ба</w:t>
      </w:r>
      <w:r w:rsidR="00780251" w:rsidRPr="00103C63">
        <w:rPr>
          <w:sz w:val="28"/>
          <w:szCs w:val="28"/>
        </w:rPr>
        <w:t>зе Администрации района.  В 20</w:t>
      </w:r>
      <w:r w:rsidR="00314B7D">
        <w:rPr>
          <w:sz w:val="28"/>
          <w:szCs w:val="28"/>
        </w:rPr>
        <w:t>20</w:t>
      </w:r>
      <w:r w:rsidR="00A513D0" w:rsidRPr="00103C63">
        <w:rPr>
          <w:sz w:val="28"/>
          <w:szCs w:val="28"/>
        </w:rPr>
        <w:t>-202</w:t>
      </w:r>
      <w:r w:rsidR="00314B7D">
        <w:rPr>
          <w:sz w:val="28"/>
          <w:szCs w:val="28"/>
        </w:rPr>
        <w:t>2</w:t>
      </w:r>
      <w:r w:rsidR="00A513D0" w:rsidRPr="00103C63">
        <w:rPr>
          <w:sz w:val="28"/>
          <w:szCs w:val="28"/>
        </w:rPr>
        <w:t xml:space="preserve"> годах работа по проведению ярмарок вакансий будет продолжена. В дальнейшем служба занятости планирует проведение специализированных ярмарок вакансий, ярмарок вакансий тематического характера, межтерриториальных ярмарок с использованием видеоконференции связи с вовлечением в проведение мероприятий различных категорий граждан</w:t>
      </w:r>
      <w:r w:rsidR="00A513D0" w:rsidRPr="00103C63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015B25" w:rsidRPr="00015B25" w:rsidRDefault="00015B25" w:rsidP="00015B25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5B25">
        <w:rPr>
          <w:sz w:val="28"/>
          <w:szCs w:val="28"/>
        </w:rPr>
        <w:t>Отделом содействия занятости населения Пестяковского района за истекший период 2019 года проведено 6 ярмарок вакансий, в том числе; 2 ярмарки вакансий рабочих мест «Новый шанс», «Все в твоих руках»  по заявкам работодателей  (ООО «</w:t>
      </w:r>
      <w:proofErr w:type="spellStart"/>
      <w:r w:rsidRPr="00015B25">
        <w:rPr>
          <w:sz w:val="28"/>
          <w:szCs w:val="28"/>
        </w:rPr>
        <w:t>Лесинвест</w:t>
      </w:r>
      <w:proofErr w:type="spellEnd"/>
      <w:r w:rsidRPr="00015B25">
        <w:rPr>
          <w:sz w:val="28"/>
          <w:szCs w:val="28"/>
        </w:rPr>
        <w:t xml:space="preserve">» </w:t>
      </w:r>
      <w:proofErr w:type="spellStart"/>
      <w:r w:rsidRPr="00015B25">
        <w:rPr>
          <w:sz w:val="28"/>
          <w:szCs w:val="28"/>
        </w:rPr>
        <w:t>г</w:t>
      </w:r>
      <w:proofErr w:type="gramStart"/>
      <w:r w:rsidRPr="00015B25">
        <w:rPr>
          <w:sz w:val="28"/>
          <w:szCs w:val="28"/>
        </w:rPr>
        <w:t>.Ш</w:t>
      </w:r>
      <w:proofErr w:type="gramEnd"/>
      <w:r w:rsidRPr="00015B25">
        <w:rPr>
          <w:sz w:val="28"/>
          <w:szCs w:val="28"/>
        </w:rPr>
        <w:t>уя</w:t>
      </w:r>
      <w:proofErr w:type="spellEnd"/>
      <w:r w:rsidRPr="00015B25">
        <w:rPr>
          <w:sz w:val="28"/>
          <w:szCs w:val="28"/>
        </w:rPr>
        <w:t>»), 1 мини-ярмарка вакансий по заявке работодателя (АГУ ИО Центр по охране лесов Ивановской области), 1 ярмарка вакансий рабочих мест по направлению безработных граждан на временные общественные работы в рамках Единого дня службы занятости, 1 ярмарка вакансий «Работа летом» по организации временного трудоустройства несовершеннолетних граждан 14-18 лет, 1 ярмарка вакансий по трудоустройству машинистов (кочегаров) по заявкам работодателей.</w:t>
      </w:r>
    </w:p>
    <w:p w:rsidR="00015B25" w:rsidRPr="00015B25" w:rsidRDefault="00015B25" w:rsidP="00015B25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5B25">
        <w:rPr>
          <w:sz w:val="28"/>
          <w:szCs w:val="28"/>
        </w:rPr>
        <w:t xml:space="preserve">Всего в ярмарках вакансий приняли участие 181 человек из числа безработных и ищущих работу  граждан, из них; 5 человек граждан с ограниченными  возможностями по состоянию здоровья, 31 человек из числа молодежи, 88 человек жители сельской местности, 53 женщины и  41 человек из числа граждан </w:t>
      </w:r>
      <w:proofErr w:type="spellStart"/>
      <w:r w:rsidRPr="00015B25">
        <w:rPr>
          <w:sz w:val="28"/>
          <w:szCs w:val="28"/>
        </w:rPr>
        <w:t>предпенсионного</w:t>
      </w:r>
      <w:proofErr w:type="spellEnd"/>
      <w:r w:rsidRPr="00015B25">
        <w:rPr>
          <w:sz w:val="28"/>
          <w:szCs w:val="28"/>
        </w:rPr>
        <w:t xml:space="preserve"> возраста, 20 человек длительно неработающих и др. В мероприятиях задействовано 15 предприятий и организаций Пестяковского района. В результате проведенных мероприятий  83 человека было трудоустроено и 3  безработных граждан направлено на профессиональное </w:t>
      </w:r>
      <w:proofErr w:type="gramStart"/>
      <w:r w:rsidRPr="00015B25">
        <w:rPr>
          <w:sz w:val="28"/>
          <w:szCs w:val="28"/>
        </w:rPr>
        <w:t>обучение по специальностям</w:t>
      </w:r>
      <w:proofErr w:type="gramEnd"/>
      <w:r w:rsidRPr="00015B25">
        <w:rPr>
          <w:sz w:val="28"/>
          <w:szCs w:val="28"/>
        </w:rPr>
        <w:t xml:space="preserve">  «частный охранник 5 разряда», «машинист (кочегар) котельной». Наиболее востребованными вакансиями на ярмарках были: разнорабочие, рабочие по благоустройству территорий, машинисты (кочегары) котельной, истопники, подсобные  рабочие лесного хозяйства.</w:t>
      </w:r>
    </w:p>
    <w:p w:rsidR="00E4030D" w:rsidRPr="00556DCC" w:rsidRDefault="00015B25" w:rsidP="00015B25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</w:t>
      </w:r>
      <w:r w:rsidR="00A50156" w:rsidRPr="00CA0125">
        <w:rPr>
          <w:sz w:val="28"/>
          <w:szCs w:val="28"/>
        </w:rPr>
        <w:t>Важным фактором, отражающим состояние</w:t>
      </w:r>
      <w:r w:rsidR="00A50156" w:rsidRPr="00556DCC">
        <w:rPr>
          <w:sz w:val="28"/>
          <w:szCs w:val="28"/>
        </w:rPr>
        <w:t xml:space="preserve"> экономики, является заработная плата работников. По Пестяковскому муниципальному району начисленная заработная плата по чистым видам экономической деятельности в крупных и средних организациях в расчете на одного работника  составила  </w:t>
      </w:r>
      <w:r w:rsidR="00754DF9">
        <w:rPr>
          <w:sz w:val="28"/>
          <w:szCs w:val="28"/>
        </w:rPr>
        <w:t>22443,6</w:t>
      </w:r>
      <w:r w:rsidR="00091E24" w:rsidRPr="00556DCC">
        <w:rPr>
          <w:sz w:val="28"/>
          <w:szCs w:val="28"/>
        </w:rPr>
        <w:t xml:space="preserve"> руб., по сравнению с 201</w:t>
      </w:r>
      <w:r w:rsidR="00754DF9">
        <w:rPr>
          <w:sz w:val="28"/>
          <w:szCs w:val="28"/>
        </w:rPr>
        <w:t>7</w:t>
      </w:r>
      <w:r w:rsidR="00091E24" w:rsidRPr="00556DCC">
        <w:rPr>
          <w:sz w:val="28"/>
          <w:szCs w:val="28"/>
        </w:rPr>
        <w:t xml:space="preserve"> годом выросла  на  </w:t>
      </w:r>
      <w:r w:rsidR="00754DF9">
        <w:rPr>
          <w:sz w:val="28"/>
          <w:szCs w:val="28"/>
        </w:rPr>
        <w:t>16,5</w:t>
      </w:r>
      <w:r w:rsidR="00A513D0" w:rsidRPr="00556DCC">
        <w:rPr>
          <w:sz w:val="28"/>
          <w:szCs w:val="28"/>
        </w:rPr>
        <w:t xml:space="preserve"> %, включая малые предприятия района, заработная плата  составила 1</w:t>
      </w:r>
      <w:r w:rsidR="00754DF9">
        <w:rPr>
          <w:sz w:val="28"/>
          <w:szCs w:val="28"/>
        </w:rPr>
        <w:t>7024,0</w:t>
      </w:r>
      <w:r w:rsidR="00A513D0" w:rsidRPr="00556DCC">
        <w:rPr>
          <w:sz w:val="28"/>
          <w:szCs w:val="28"/>
        </w:rPr>
        <w:t xml:space="preserve"> рублей</w:t>
      </w:r>
      <w:r w:rsidR="00570D33" w:rsidRPr="00556DCC">
        <w:rPr>
          <w:sz w:val="28"/>
          <w:szCs w:val="28"/>
        </w:rPr>
        <w:t>.</w:t>
      </w:r>
      <w:r w:rsidR="00E4030D" w:rsidRPr="00556DCC">
        <w:rPr>
          <w:sz w:val="28"/>
          <w:szCs w:val="28"/>
        </w:rPr>
        <w:t>С</w:t>
      </w:r>
      <w:r w:rsidR="00A50156" w:rsidRPr="00556DCC">
        <w:rPr>
          <w:sz w:val="28"/>
          <w:szCs w:val="28"/>
        </w:rPr>
        <w:t>редняя заработная плата в Пестяковском районе ниже, чем в средн</w:t>
      </w:r>
      <w:r w:rsidR="00DD1949" w:rsidRPr="00556DCC">
        <w:rPr>
          <w:sz w:val="28"/>
          <w:szCs w:val="28"/>
        </w:rPr>
        <w:t xml:space="preserve">ем по </w:t>
      </w:r>
      <w:r w:rsidR="005707F8" w:rsidRPr="00556DCC">
        <w:rPr>
          <w:sz w:val="28"/>
          <w:szCs w:val="28"/>
        </w:rPr>
        <w:t xml:space="preserve">Ивановской области на </w:t>
      </w:r>
      <w:r w:rsidR="0099716D" w:rsidRPr="00556DCC">
        <w:rPr>
          <w:sz w:val="28"/>
          <w:szCs w:val="28"/>
        </w:rPr>
        <w:t>3</w:t>
      </w:r>
      <w:r w:rsidR="00754DF9">
        <w:rPr>
          <w:sz w:val="28"/>
          <w:szCs w:val="28"/>
        </w:rPr>
        <w:t>3,7</w:t>
      </w:r>
      <w:r w:rsidR="00A50156" w:rsidRPr="00556DCC">
        <w:rPr>
          <w:sz w:val="28"/>
          <w:szCs w:val="28"/>
        </w:rPr>
        <w:t xml:space="preserve"> %.</w:t>
      </w:r>
    </w:p>
    <w:p w:rsidR="007220DB" w:rsidRPr="00556DCC" w:rsidRDefault="00556DCC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По оценочным данным </w:t>
      </w:r>
      <w:proofErr w:type="gramStart"/>
      <w:r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заработа</w:t>
      </w:r>
      <w:r w:rsidR="007220DB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нная плата в 201</w:t>
      </w:r>
      <w:r w:rsidR="00754DF9">
        <w:rPr>
          <w:rFonts w:eastAsia="Lucida Sans Unicode"/>
          <w:b/>
          <w:kern w:val="2"/>
          <w:sz w:val="28"/>
          <w:szCs w:val="28"/>
          <w:lang w:eastAsia="hi-IN" w:bidi="hi-IN"/>
        </w:rPr>
        <w:t>9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году включая</w:t>
      </w:r>
      <w:proofErr w:type="gramEnd"/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малый бизнес по району составит </w:t>
      </w:r>
      <w:r w:rsidR="00025F20" w:rsidRPr="00556DCC">
        <w:rPr>
          <w:rFonts w:eastAsia="Lucida Sans Unicode"/>
          <w:kern w:val="2"/>
          <w:sz w:val="28"/>
          <w:szCs w:val="28"/>
          <w:lang w:eastAsia="hi-IN" w:bidi="hi-IN"/>
        </w:rPr>
        <w:t>1</w:t>
      </w:r>
      <w:r w:rsidR="0099716D" w:rsidRPr="00556DCC">
        <w:rPr>
          <w:rFonts w:eastAsia="Lucida Sans Unicode"/>
          <w:kern w:val="2"/>
          <w:sz w:val="28"/>
          <w:szCs w:val="28"/>
          <w:lang w:eastAsia="hi-IN" w:bidi="hi-IN"/>
        </w:rPr>
        <w:t>7</w:t>
      </w:r>
      <w:r w:rsidR="00754DF9">
        <w:rPr>
          <w:rFonts w:eastAsia="Lucida Sans Unicode"/>
          <w:kern w:val="2"/>
          <w:sz w:val="28"/>
          <w:szCs w:val="28"/>
          <w:lang w:eastAsia="hi-IN" w:bidi="hi-IN"/>
        </w:rPr>
        <w:t>705,0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рублей,  темп роста к уровню 201</w:t>
      </w:r>
      <w:r w:rsidR="00754DF9">
        <w:rPr>
          <w:rFonts w:eastAsia="Lucida Sans Unicode"/>
          <w:kern w:val="2"/>
          <w:sz w:val="28"/>
          <w:szCs w:val="28"/>
          <w:lang w:eastAsia="hi-IN" w:bidi="hi-IN"/>
        </w:rPr>
        <w:t>8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года </w:t>
      </w:r>
      <w:r w:rsidR="00025F20" w:rsidRPr="00556DCC">
        <w:rPr>
          <w:rFonts w:eastAsia="Lucida Sans Unicode"/>
          <w:kern w:val="2"/>
          <w:sz w:val="28"/>
          <w:szCs w:val="28"/>
          <w:lang w:eastAsia="hi-IN" w:bidi="hi-IN"/>
        </w:rPr>
        <w:t>составит 10</w:t>
      </w:r>
      <w:r w:rsidR="00754DF9">
        <w:rPr>
          <w:rFonts w:eastAsia="Lucida Sans Unicode"/>
          <w:kern w:val="2"/>
          <w:sz w:val="28"/>
          <w:szCs w:val="28"/>
          <w:lang w:eastAsia="hi-IN" w:bidi="hi-IN"/>
        </w:rPr>
        <w:t>4,0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>%.</w:t>
      </w:r>
    </w:p>
    <w:p w:rsidR="005A5CD5" w:rsidRPr="00556DCC" w:rsidRDefault="007B164E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</w:t>
      </w:r>
      <w:r w:rsidR="007220DB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Прогнозный показатель 20</w:t>
      </w:r>
      <w:r w:rsidR="00754DF9">
        <w:rPr>
          <w:rFonts w:eastAsia="Lucida Sans Unicode"/>
          <w:b/>
          <w:kern w:val="2"/>
          <w:sz w:val="28"/>
          <w:szCs w:val="28"/>
          <w:lang w:eastAsia="hi-IN" w:bidi="hi-IN"/>
        </w:rPr>
        <w:t>20</w:t>
      </w:r>
      <w:r w:rsidR="007220DB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года по заработанной плате составит </w:t>
      </w:r>
      <w:r w:rsidR="00025F20" w:rsidRPr="00556DCC">
        <w:rPr>
          <w:rFonts w:eastAsia="Lucida Sans Unicode"/>
          <w:kern w:val="2"/>
          <w:sz w:val="28"/>
          <w:szCs w:val="28"/>
          <w:lang w:eastAsia="hi-IN" w:bidi="hi-IN"/>
        </w:rPr>
        <w:t>1</w:t>
      </w:r>
      <w:r w:rsidR="0099716D" w:rsidRPr="00556DCC">
        <w:rPr>
          <w:rFonts w:eastAsia="Lucida Sans Unicode"/>
          <w:kern w:val="2"/>
          <w:sz w:val="28"/>
          <w:szCs w:val="28"/>
          <w:lang w:eastAsia="hi-IN" w:bidi="hi-IN"/>
        </w:rPr>
        <w:t>8</w:t>
      </w:r>
      <w:r w:rsidR="00754DF9">
        <w:rPr>
          <w:rFonts w:eastAsia="Lucida Sans Unicode"/>
          <w:kern w:val="2"/>
          <w:sz w:val="28"/>
          <w:szCs w:val="28"/>
          <w:lang w:eastAsia="hi-IN" w:bidi="hi-IN"/>
        </w:rPr>
        <w:t>413,2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руб., темп роста к уровню 201</w:t>
      </w:r>
      <w:r w:rsidR="00754DF9">
        <w:rPr>
          <w:rFonts w:eastAsia="Lucida Sans Unicode"/>
          <w:kern w:val="2"/>
          <w:sz w:val="28"/>
          <w:szCs w:val="28"/>
          <w:lang w:eastAsia="hi-IN" w:bidi="hi-IN"/>
        </w:rPr>
        <w:t>9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года  </w:t>
      </w:r>
      <w:r w:rsidR="00025F20" w:rsidRPr="00556DCC">
        <w:rPr>
          <w:rFonts w:eastAsia="Lucida Sans Unicode"/>
          <w:kern w:val="2"/>
          <w:sz w:val="28"/>
          <w:szCs w:val="28"/>
          <w:lang w:eastAsia="hi-IN" w:bidi="hi-IN"/>
        </w:rPr>
        <w:t>10</w:t>
      </w:r>
      <w:r w:rsidR="0099716D" w:rsidRPr="00556DCC">
        <w:rPr>
          <w:rFonts w:eastAsia="Lucida Sans Unicode"/>
          <w:kern w:val="2"/>
          <w:sz w:val="28"/>
          <w:szCs w:val="28"/>
          <w:lang w:eastAsia="hi-IN" w:bidi="hi-IN"/>
        </w:rPr>
        <w:t>4,</w:t>
      </w:r>
      <w:r w:rsidR="00754DF9">
        <w:rPr>
          <w:rFonts w:eastAsia="Lucida Sans Unicode"/>
          <w:kern w:val="2"/>
          <w:sz w:val="28"/>
          <w:szCs w:val="28"/>
          <w:lang w:eastAsia="hi-IN" w:bidi="hi-IN"/>
        </w:rPr>
        <w:t>0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%.  </w:t>
      </w:r>
    </w:p>
    <w:p w:rsidR="007220DB" w:rsidRDefault="007B164E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</w:t>
      </w:r>
      <w:r w:rsidR="007220DB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На 20</w:t>
      </w:r>
      <w:r w:rsidR="0099716D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="00754DF9">
        <w:rPr>
          <w:rFonts w:eastAsia="Lucida Sans Unicode"/>
          <w:b/>
          <w:kern w:val="2"/>
          <w:sz w:val="28"/>
          <w:szCs w:val="28"/>
          <w:lang w:eastAsia="hi-IN" w:bidi="hi-IN"/>
        </w:rPr>
        <w:t>1</w:t>
      </w:r>
      <w:r w:rsidR="007220DB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-202</w:t>
      </w:r>
      <w:r w:rsidR="00754DF9"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="007220DB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гг. 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рост заработанной платы наблюдается </w:t>
      </w:r>
      <w:r w:rsidR="00CB2887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на </w:t>
      </w:r>
      <w:r w:rsidR="00570D33" w:rsidRPr="00556DCC">
        <w:rPr>
          <w:rFonts w:eastAsia="Lucida Sans Unicode"/>
          <w:kern w:val="2"/>
          <w:sz w:val="28"/>
          <w:szCs w:val="28"/>
          <w:lang w:eastAsia="hi-IN" w:bidi="hi-IN"/>
        </w:rPr>
        <w:t>4%- 5</w:t>
      </w:r>
      <w:r w:rsidR="007220DB" w:rsidRPr="00556DCC">
        <w:rPr>
          <w:rFonts w:eastAsia="Lucida Sans Unicode"/>
          <w:kern w:val="2"/>
          <w:sz w:val="28"/>
          <w:szCs w:val="28"/>
          <w:lang w:eastAsia="hi-IN" w:bidi="hi-IN"/>
        </w:rPr>
        <w:t>%.</w:t>
      </w:r>
    </w:p>
    <w:p w:rsidR="003F1379" w:rsidRDefault="003F1379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E1C96" w:rsidRDefault="003F1379" w:rsidP="003E1C96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F1379">
        <w:rPr>
          <w:rFonts w:eastAsia="Lucida Sans Unicode"/>
          <w:b/>
          <w:kern w:val="2"/>
          <w:sz w:val="28"/>
          <w:szCs w:val="28"/>
          <w:lang w:eastAsia="hi-IN" w:bidi="hi-IN"/>
        </w:rPr>
        <w:t>2.3. Денежные доходы населения</w:t>
      </w:r>
    </w:p>
    <w:p w:rsidR="003E1C96" w:rsidRDefault="003E1C96" w:rsidP="003E1C96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027271" w:rsidRDefault="0004468D" w:rsidP="0002727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E1C96">
        <w:rPr>
          <w:sz w:val="28"/>
          <w:szCs w:val="28"/>
        </w:rPr>
        <w:t>Д</w:t>
      </w:r>
      <w:r w:rsidR="003E1C96" w:rsidRPr="003E1C96">
        <w:rPr>
          <w:sz w:val="28"/>
          <w:szCs w:val="28"/>
        </w:rPr>
        <w:t>енежны</w:t>
      </w:r>
      <w:r w:rsidR="003E1C96">
        <w:rPr>
          <w:sz w:val="28"/>
          <w:szCs w:val="28"/>
        </w:rPr>
        <w:t>е</w:t>
      </w:r>
      <w:r w:rsidR="003E1C96" w:rsidRPr="003E1C96">
        <w:rPr>
          <w:sz w:val="28"/>
          <w:szCs w:val="28"/>
        </w:rPr>
        <w:t xml:space="preserve"> доход</w:t>
      </w:r>
      <w:r w:rsidR="003E1C96">
        <w:rPr>
          <w:sz w:val="28"/>
          <w:szCs w:val="28"/>
        </w:rPr>
        <w:t xml:space="preserve">ы в расчете на душу населения  </w:t>
      </w:r>
      <w:r w:rsidR="003E1C96" w:rsidRPr="003E1C96">
        <w:rPr>
          <w:sz w:val="28"/>
          <w:szCs w:val="28"/>
        </w:rPr>
        <w:t xml:space="preserve"> в 20</w:t>
      </w:r>
      <w:r w:rsidR="003E1C96">
        <w:rPr>
          <w:sz w:val="28"/>
          <w:szCs w:val="28"/>
        </w:rPr>
        <w:t>18</w:t>
      </w:r>
      <w:r w:rsidR="003E1C96" w:rsidRPr="003E1C96">
        <w:rPr>
          <w:sz w:val="28"/>
          <w:szCs w:val="28"/>
        </w:rPr>
        <w:t xml:space="preserve"> году составил </w:t>
      </w:r>
      <w:r w:rsidR="003E1C96">
        <w:rPr>
          <w:sz w:val="28"/>
          <w:szCs w:val="28"/>
        </w:rPr>
        <w:t>8000,0</w:t>
      </w:r>
      <w:r w:rsidR="003E1C96" w:rsidRPr="003E1C96">
        <w:rPr>
          <w:sz w:val="28"/>
          <w:szCs w:val="28"/>
        </w:rPr>
        <w:t xml:space="preserve"> рублей в месяц. Реальные располагаемые денежные доходы на душу населения  в 20</w:t>
      </w:r>
      <w:r w:rsidR="003E1C96">
        <w:rPr>
          <w:sz w:val="28"/>
          <w:szCs w:val="28"/>
        </w:rPr>
        <w:t>18</w:t>
      </w:r>
      <w:r w:rsidR="003E1C96" w:rsidRPr="003E1C96">
        <w:rPr>
          <w:sz w:val="28"/>
          <w:szCs w:val="28"/>
        </w:rPr>
        <w:t xml:space="preserve"> году, по сравнению с 201</w:t>
      </w:r>
      <w:r w:rsidR="003E1C96">
        <w:rPr>
          <w:sz w:val="28"/>
          <w:szCs w:val="28"/>
        </w:rPr>
        <w:t>7</w:t>
      </w:r>
      <w:r w:rsidR="003E1C96" w:rsidRPr="003E1C96">
        <w:rPr>
          <w:sz w:val="28"/>
          <w:szCs w:val="28"/>
        </w:rPr>
        <w:t xml:space="preserve"> годом, увеличились на 1</w:t>
      </w:r>
      <w:r w:rsidR="003E1C96">
        <w:rPr>
          <w:sz w:val="28"/>
          <w:szCs w:val="28"/>
        </w:rPr>
        <w:t>4,3</w:t>
      </w:r>
      <w:r w:rsidR="003E1C96" w:rsidRPr="003E1C96">
        <w:rPr>
          <w:sz w:val="28"/>
          <w:szCs w:val="28"/>
        </w:rPr>
        <w:t xml:space="preserve">%. </w:t>
      </w:r>
    </w:p>
    <w:p w:rsidR="00027271" w:rsidRPr="00556DCC" w:rsidRDefault="007B164E" w:rsidP="0002727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  </w:t>
      </w:r>
      <w:r w:rsidR="00027271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По оценочным данным </w:t>
      </w:r>
      <w:r w:rsidR="00027271">
        <w:rPr>
          <w:rFonts w:eastAsia="Lucida Sans Unicode"/>
          <w:b/>
          <w:kern w:val="2"/>
          <w:sz w:val="28"/>
          <w:szCs w:val="28"/>
          <w:lang w:eastAsia="hi-IN" w:bidi="hi-IN"/>
        </w:rPr>
        <w:t>денежные доходы</w:t>
      </w:r>
      <w:r w:rsidR="00027271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04468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027271"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в 201</w:t>
      </w:r>
      <w:r w:rsidR="00027271">
        <w:rPr>
          <w:rFonts w:eastAsia="Lucida Sans Unicode"/>
          <w:b/>
          <w:kern w:val="2"/>
          <w:sz w:val="28"/>
          <w:szCs w:val="28"/>
          <w:lang w:eastAsia="hi-IN" w:bidi="hi-IN"/>
        </w:rPr>
        <w:t>9</w:t>
      </w:r>
      <w:r w:rsidR="00027271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году  по району состав</w:t>
      </w:r>
      <w:r w:rsidR="00027271">
        <w:rPr>
          <w:rFonts w:eastAsia="Lucida Sans Unicode"/>
          <w:kern w:val="2"/>
          <w:sz w:val="28"/>
          <w:szCs w:val="28"/>
          <w:lang w:eastAsia="hi-IN" w:bidi="hi-IN"/>
        </w:rPr>
        <w:t>я</w:t>
      </w:r>
      <w:r w:rsidR="00027271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т </w:t>
      </w:r>
      <w:r w:rsidR="00027271">
        <w:rPr>
          <w:rFonts w:eastAsia="Lucida Sans Unicode"/>
          <w:kern w:val="2"/>
          <w:sz w:val="28"/>
          <w:szCs w:val="28"/>
          <w:lang w:eastAsia="hi-IN" w:bidi="hi-IN"/>
        </w:rPr>
        <w:t>8500,0</w:t>
      </w:r>
      <w:r w:rsidR="00027271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рублей,  темп роста к уровню 201</w:t>
      </w:r>
      <w:r w:rsidR="00027271">
        <w:rPr>
          <w:rFonts w:eastAsia="Lucida Sans Unicode"/>
          <w:kern w:val="2"/>
          <w:sz w:val="28"/>
          <w:szCs w:val="28"/>
          <w:lang w:eastAsia="hi-IN" w:bidi="hi-IN"/>
        </w:rPr>
        <w:t>8</w:t>
      </w:r>
      <w:r w:rsidR="00027271"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 года составит 10</w:t>
      </w:r>
      <w:r w:rsidR="00027271">
        <w:rPr>
          <w:rFonts w:eastAsia="Lucida Sans Unicode"/>
          <w:kern w:val="2"/>
          <w:sz w:val="28"/>
          <w:szCs w:val="28"/>
          <w:lang w:eastAsia="hi-IN" w:bidi="hi-IN"/>
        </w:rPr>
        <w:t>6,3</w:t>
      </w:r>
      <w:r w:rsidR="00027271" w:rsidRPr="00556DCC">
        <w:rPr>
          <w:rFonts w:eastAsia="Lucida Sans Unicode"/>
          <w:kern w:val="2"/>
          <w:sz w:val="28"/>
          <w:szCs w:val="28"/>
          <w:lang w:eastAsia="hi-IN" w:bidi="hi-IN"/>
        </w:rPr>
        <w:t>%.</w:t>
      </w:r>
    </w:p>
    <w:p w:rsidR="00027271" w:rsidRPr="00556DCC" w:rsidRDefault="00027271" w:rsidP="0002727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  Прогнозный показатель 20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20</w:t>
      </w:r>
      <w:r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года по </w:t>
      </w:r>
      <w:r w:rsidRPr="00A91525">
        <w:rPr>
          <w:rFonts w:eastAsia="Lucida Sans Unicode"/>
          <w:kern w:val="2"/>
          <w:sz w:val="28"/>
          <w:szCs w:val="28"/>
          <w:lang w:eastAsia="hi-IN" w:bidi="hi-IN"/>
        </w:rPr>
        <w:t>денежным доходам составят 8500,0 руб., темп роста к уровню 2019 года  10</w:t>
      </w:r>
      <w:r>
        <w:rPr>
          <w:rFonts w:eastAsia="Lucida Sans Unicode"/>
          <w:kern w:val="2"/>
          <w:sz w:val="28"/>
          <w:szCs w:val="28"/>
          <w:lang w:eastAsia="hi-IN" w:bidi="hi-IN"/>
        </w:rPr>
        <w:t>0</w:t>
      </w:r>
      <w:r w:rsidRPr="00556DCC">
        <w:rPr>
          <w:rFonts w:eastAsia="Lucida Sans Unicode"/>
          <w:kern w:val="2"/>
          <w:sz w:val="28"/>
          <w:szCs w:val="28"/>
          <w:lang w:eastAsia="hi-IN" w:bidi="hi-IN"/>
        </w:rPr>
        <w:t>,</w:t>
      </w:r>
      <w:r>
        <w:rPr>
          <w:rFonts w:eastAsia="Lucida Sans Unicode"/>
          <w:kern w:val="2"/>
          <w:sz w:val="28"/>
          <w:szCs w:val="28"/>
          <w:lang w:eastAsia="hi-IN" w:bidi="hi-IN"/>
        </w:rPr>
        <w:t>0</w:t>
      </w:r>
      <w:r w:rsidRPr="00556DCC">
        <w:rPr>
          <w:rFonts w:eastAsia="Lucida Sans Unicode"/>
          <w:kern w:val="2"/>
          <w:sz w:val="28"/>
          <w:szCs w:val="28"/>
          <w:lang w:eastAsia="hi-IN" w:bidi="hi-IN"/>
        </w:rPr>
        <w:t xml:space="preserve">%.  </w:t>
      </w:r>
    </w:p>
    <w:p w:rsidR="00027271" w:rsidRDefault="00027271" w:rsidP="0002727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  На 202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1</w:t>
      </w:r>
      <w:r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>-202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Pr="00556DC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гг. 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данный показатель останется на уровне 2020 года</w:t>
      </w:r>
      <w:r w:rsidRPr="00556DCC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3E1C96" w:rsidRPr="003E1C96" w:rsidRDefault="003E1C96" w:rsidP="0002727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E1C96">
        <w:rPr>
          <w:sz w:val="28"/>
          <w:szCs w:val="28"/>
        </w:rPr>
        <w:t xml:space="preserve">Численность населения с денежными доходами ниже величины прожиточного минимума составила </w:t>
      </w:r>
      <w:r w:rsidR="00027271">
        <w:rPr>
          <w:sz w:val="28"/>
          <w:szCs w:val="28"/>
        </w:rPr>
        <w:t xml:space="preserve">45,0 </w:t>
      </w:r>
      <w:r w:rsidRPr="003E1C96">
        <w:rPr>
          <w:sz w:val="28"/>
          <w:szCs w:val="28"/>
        </w:rPr>
        <w:t>% от общей численности населения региона (в 201</w:t>
      </w:r>
      <w:r w:rsidR="00027271">
        <w:rPr>
          <w:sz w:val="28"/>
          <w:szCs w:val="28"/>
        </w:rPr>
        <w:t>7</w:t>
      </w:r>
      <w:r w:rsidRPr="003E1C96">
        <w:rPr>
          <w:sz w:val="28"/>
          <w:szCs w:val="28"/>
        </w:rPr>
        <w:t xml:space="preserve">г. </w:t>
      </w:r>
      <w:r w:rsidR="00027271">
        <w:rPr>
          <w:sz w:val="28"/>
          <w:szCs w:val="28"/>
        </w:rPr>
        <w:t>–48,0</w:t>
      </w:r>
      <w:r w:rsidRPr="003E1C96">
        <w:rPr>
          <w:sz w:val="28"/>
          <w:szCs w:val="28"/>
        </w:rPr>
        <w:t>%).</w:t>
      </w:r>
    </w:p>
    <w:p w:rsidR="00F7015F" w:rsidRPr="00641E41" w:rsidRDefault="00F7015F" w:rsidP="00072050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2F204D" w:rsidRPr="00103C63" w:rsidRDefault="002F204D" w:rsidP="00A628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3C63">
        <w:rPr>
          <w:rFonts w:ascii="Times New Roman" w:hAnsi="Times New Roman"/>
          <w:b/>
          <w:sz w:val="28"/>
          <w:szCs w:val="28"/>
        </w:rPr>
        <w:t>2.</w:t>
      </w:r>
      <w:r w:rsidR="00A91525">
        <w:rPr>
          <w:rFonts w:ascii="Times New Roman" w:hAnsi="Times New Roman"/>
          <w:b/>
          <w:sz w:val="28"/>
          <w:szCs w:val="28"/>
        </w:rPr>
        <w:t>4</w:t>
      </w:r>
      <w:r w:rsidRPr="00103C63">
        <w:rPr>
          <w:rFonts w:ascii="Times New Roman" w:hAnsi="Times New Roman"/>
          <w:b/>
          <w:sz w:val="28"/>
          <w:szCs w:val="28"/>
        </w:rPr>
        <w:t>.Социальная сфера</w:t>
      </w:r>
    </w:p>
    <w:p w:rsidR="00552F6B" w:rsidRPr="00103C63" w:rsidRDefault="007B164E" w:rsidP="00A6287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204D" w:rsidRPr="00103C63">
        <w:rPr>
          <w:rFonts w:ascii="Times New Roman" w:hAnsi="Times New Roman"/>
          <w:sz w:val="28"/>
          <w:szCs w:val="28"/>
        </w:rPr>
        <w:t xml:space="preserve"> В социальной сфере Пестяковского муниципального района отмечаются положительные тенденции, происходящие в результате реализации ряда социально - значимых областных и муниципальных программ по модернизации  и развитию системы общего образования, здравоохранения,  физической культуры и спорта.</w:t>
      </w:r>
    </w:p>
    <w:p w:rsidR="00121BCF" w:rsidRPr="00103C63" w:rsidRDefault="007B164E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1BCF" w:rsidRPr="00103C63">
        <w:rPr>
          <w:rFonts w:ascii="Times New Roman" w:hAnsi="Times New Roman"/>
          <w:sz w:val="28"/>
          <w:szCs w:val="28"/>
        </w:rPr>
        <w:t>В 201</w:t>
      </w:r>
      <w:r w:rsidR="00085633">
        <w:rPr>
          <w:rFonts w:ascii="Times New Roman" w:hAnsi="Times New Roman"/>
          <w:sz w:val="28"/>
          <w:szCs w:val="28"/>
        </w:rPr>
        <w:t>8</w:t>
      </w:r>
      <w:r w:rsidR="00121BCF" w:rsidRPr="00103C63">
        <w:rPr>
          <w:rFonts w:ascii="Times New Roman" w:hAnsi="Times New Roman"/>
          <w:sz w:val="28"/>
          <w:szCs w:val="28"/>
        </w:rPr>
        <w:t xml:space="preserve"> году</w:t>
      </w:r>
      <w:r w:rsidR="0099716D" w:rsidRPr="00103C63">
        <w:rPr>
          <w:rFonts w:ascii="Times New Roman" w:hAnsi="Times New Roman"/>
          <w:sz w:val="28"/>
          <w:szCs w:val="28"/>
        </w:rPr>
        <w:t xml:space="preserve"> ввод в эксплуатацию жилых домов за счет всех источников финансирования</w:t>
      </w:r>
      <w:r w:rsidR="00121BCF" w:rsidRPr="00103C63">
        <w:rPr>
          <w:rFonts w:ascii="Times New Roman" w:hAnsi="Times New Roman"/>
          <w:sz w:val="28"/>
          <w:szCs w:val="28"/>
        </w:rPr>
        <w:t xml:space="preserve"> в районе  принято </w:t>
      </w:r>
      <w:r w:rsidR="006D7CFE" w:rsidRPr="00103C63">
        <w:rPr>
          <w:rFonts w:ascii="Times New Roman" w:hAnsi="Times New Roman"/>
          <w:sz w:val="28"/>
          <w:szCs w:val="28"/>
        </w:rPr>
        <w:t>1</w:t>
      </w:r>
      <w:r w:rsidR="003F1379">
        <w:rPr>
          <w:rFonts w:ascii="Times New Roman" w:hAnsi="Times New Roman"/>
          <w:sz w:val="28"/>
          <w:szCs w:val="28"/>
        </w:rPr>
        <w:t>46,9</w:t>
      </w:r>
      <w:r w:rsidR="00121BCF" w:rsidRPr="00103C63">
        <w:rPr>
          <w:rFonts w:ascii="Times New Roman" w:hAnsi="Times New Roman"/>
          <w:sz w:val="28"/>
          <w:szCs w:val="28"/>
        </w:rPr>
        <w:t xml:space="preserve"> квадратн</w:t>
      </w:r>
      <w:r w:rsidR="006D7CFE" w:rsidRPr="00103C63">
        <w:rPr>
          <w:rFonts w:ascii="Times New Roman" w:hAnsi="Times New Roman"/>
          <w:sz w:val="28"/>
          <w:szCs w:val="28"/>
        </w:rPr>
        <w:t>ых  метров</w:t>
      </w:r>
      <w:r w:rsidR="00121BCF" w:rsidRPr="00103C63">
        <w:rPr>
          <w:rFonts w:ascii="Times New Roman" w:hAnsi="Times New Roman"/>
          <w:sz w:val="28"/>
          <w:szCs w:val="28"/>
        </w:rPr>
        <w:t xml:space="preserve"> жилья  (</w:t>
      </w:r>
      <w:r w:rsidR="002F204D" w:rsidRPr="00103C63">
        <w:rPr>
          <w:rFonts w:ascii="Times New Roman" w:hAnsi="Times New Roman"/>
          <w:sz w:val="28"/>
          <w:szCs w:val="28"/>
        </w:rPr>
        <w:t>201</w:t>
      </w:r>
      <w:r w:rsidR="003F1379">
        <w:rPr>
          <w:rFonts w:ascii="Times New Roman" w:hAnsi="Times New Roman"/>
          <w:sz w:val="28"/>
          <w:szCs w:val="28"/>
        </w:rPr>
        <w:t>7</w:t>
      </w:r>
      <w:r w:rsidR="00121BCF" w:rsidRPr="00103C63">
        <w:rPr>
          <w:rFonts w:ascii="Times New Roman" w:hAnsi="Times New Roman"/>
          <w:sz w:val="28"/>
          <w:szCs w:val="28"/>
        </w:rPr>
        <w:t xml:space="preserve"> году </w:t>
      </w:r>
      <w:r w:rsidR="006D7CFE" w:rsidRPr="00103C63">
        <w:rPr>
          <w:rFonts w:ascii="Times New Roman" w:hAnsi="Times New Roman"/>
          <w:sz w:val="28"/>
          <w:szCs w:val="28"/>
        </w:rPr>
        <w:t>–</w:t>
      </w:r>
      <w:r w:rsidR="003F1379">
        <w:rPr>
          <w:rFonts w:ascii="Times New Roman" w:hAnsi="Times New Roman"/>
          <w:sz w:val="28"/>
          <w:szCs w:val="28"/>
        </w:rPr>
        <w:t xml:space="preserve"> 190,0 кв. м.</w:t>
      </w:r>
      <w:r w:rsidR="00121BCF" w:rsidRPr="00103C63">
        <w:rPr>
          <w:rFonts w:ascii="Times New Roman" w:hAnsi="Times New Roman"/>
          <w:sz w:val="28"/>
          <w:szCs w:val="28"/>
        </w:rPr>
        <w:t>)</w:t>
      </w:r>
      <w:r w:rsidR="006D7CFE" w:rsidRPr="00103C63">
        <w:rPr>
          <w:rFonts w:ascii="Times New Roman" w:hAnsi="Times New Roman"/>
          <w:sz w:val="28"/>
          <w:szCs w:val="28"/>
        </w:rPr>
        <w:t>.</w:t>
      </w:r>
    </w:p>
    <w:p w:rsidR="009B249A" w:rsidRPr="00103C63" w:rsidRDefault="007B164E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B249A" w:rsidRPr="00103C63">
        <w:rPr>
          <w:rFonts w:ascii="Times New Roman" w:hAnsi="Times New Roman"/>
          <w:b/>
          <w:sz w:val="28"/>
          <w:szCs w:val="28"/>
        </w:rPr>
        <w:t>По предварительной оценке в 201</w:t>
      </w:r>
      <w:r w:rsidR="003F1379">
        <w:rPr>
          <w:rFonts w:ascii="Times New Roman" w:hAnsi="Times New Roman"/>
          <w:b/>
          <w:sz w:val="28"/>
          <w:szCs w:val="28"/>
        </w:rPr>
        <w:t>9</w:t>
      </w:r>
      <w:r w:rsidR="009B249A" w:rsidRPr="00103C63">
        <w:rPr>
          <w:rFonts w:ascii="Times New Roman" w:hAnsi="Times New Roman"/>
          <w:b/>
          <w:sz w:val="28"/>
          <w:szCs w:val="28"/>
        </w:rPr>
        <w:t xml:space="preserve"> году</w:t>
      </w:r>
      <w:r w:rsidR="009B249A" w:rsidRPr="00103C63">
        <w:rPr>
          <w:rFonts w:ascii="Times New Roman" w:hAnsi="Times New Roman"/>
          <w:sz w:val="28"/>
          <w:szCs w:val="28"/>
        </w:rPr>
        <w:t xml:space="preserve"> объем вводимого в эксплуатацию жилья составит 0,</w:t>
      </w:r>
      <w:r>
        <w:rPr>
          <w:rFonts w:ascii="Times New Roman" w:hAnsi="Times New Roman"/>
          <w:sz w:val="28"/>
          <w:szCs w:val="28"/>
        </w:rPr>
        <w:t>15</w:t>
      </w:r>
      <w:r w:rsidR="009B249A" w:rsidRPr="00103C63">
        <w:rPr>
          <w:rFonts w:ascii="Times New Roman" w:hAnsi="Times New Roman"/>
          <w:sz w:val="28"/>
          <w:szCs w:val="28"/>
        </w:rPr>
        <w:t xml:space="preserve"> тыс. кв. м., что составит </w:t>
      </w:r>
      <w:r w:rsidR="00103C63" w:rsidRPr="00103C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  <w:r w:rsidR="00103C63" w:rsidRPr="00103C63">
        <w:rPr>
          <w:rFonts w:ascii="Times New Roman" w:hAnsi="Times New Roman"/>
          <w:sz w:val="28"/>
          <w:szCs w:val="28"/>
        </w:rPr>
        <w:t>,0</w:t>
      </w:r>
      <w:r w:rsidR="009B249A" w:rsidRPr="00103C63">
        <w:rPr>
          <w:rFonts w:ascii="Times New Roman" w:hAnsi="Times New Roman"/>
          <w:sz w:val="28"/>
          <w:szCs w:val="28"/>
        </w:rPr>
        <w:t xml:space="preserve"> % к предыдущему 201</w:t>
      </w:r>
      <w:r w:rsidR="003F1379">
        <w:rPr>
          <w:rFonts w:ascii="Times New Roman" w:hAnsi="Times New Roman"/>
          <w:sz w:val="28"/>
          <w:szCs w:val="28"/>
        </w:rPr>
        <w:t>8</w:t>
      </w:r>
      <w:r w:rsidR="009B249A" w:rsidRPr="00103C63">
        <w:rPr>
          <w:rFonts w:ascii="Times New Roman" w:hAnsi="Times New Roman"/>
          <w:sz w:val="28"/>
          <w:szCs w:val="28"/>
        </w:rPr>
        <w:t xml:space="preserve"> году.</w:t>
      </w:r>
    </w:p>
    <w:p w:rsidR="002F204D" w:rsidRPr="00103C63" w:rsidRDefault="007B164E" w:rsidP="00A6287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="00121BCF" w:rsidRPr="00103C63">
        <w:rPr>
          <w:rFonts w:ascii="Times New Roman" w:eastAsia="Calibri" w:hAnsi="Times New Roman"/>
          <w:b/>
          <w:sz w:val="28"/>
          <w:szCs w:val="28"/>
        </w:rPr>
        <w:t>По прогнозу  20</w:t>
      </w:r>
      <w:r w:rsidR="003F1379">
        <w:rPr>
          <w:rFonts w:ascii="Times New Roman" w:eastAsia="Calibri" w:hAnsi="Times New Roman"/>
          <w:b/>
          <w:sz w:val="28"/>
          <w:szCs w:val="28"/>
        </w:rPr>
        <w:t>20</w:t>
      </w:r>
      <w:r w:rsidR="00121BCF" w:rsidRPr="00103C63">
        <w:rPr>
          <w:rFonts w:ascii="Times New Roman" w:eastAsia="Calibri" w:hAnsi="Times New Roman"/>
          <w:b/>
          <w:sz w:val="28"/>
          <w:szCs w:val="28"/>
        </w:rPr>
        <w:t>-202</w:t>
      </w:r>
      <w:r w:rsidR="003F1379">
        <w:rPr>
          <w:rFonts w:ascii="Times New Roman" w:eastAsia="Calibri" w:hAnsi="Times New Roman"/>
          <w:b/>
          <w:sz w:val="28"/>
          <w:szCs w:val="28"/>
        </w:rPr>
        <w:t>2</w:t>
      </w:r>
      <w:r w:rsidR="002F204D" w:rsidRPr="00103C63">
        <w:rPr>
          <w:rFonts w:ascii="Times New Roman" w:eastAsia="Calibri" w:hAnsi="Times New Roman"/>
          <w:b/>
          <w:sz w:val="28"/>
          <w:szCs w:val="28"/>
        </w:rPr>
        <w:t xml:space="preserve"> гг.</w:t>
      </w:r>
      <w:r w:rsidR="002F204D" w:rsidRPr="00103C63">
        <w:rPr>
          <w:rFonts w:ascii="Times New Roman" w:eastAsia="Calibri" w:hAnsi="Times New Roman"/>
          <w:sz w:val="28"/>
          <w:szCs w:val="28"/>
        </w:rPr>
        <w:t xml:space="preserve"> объем вводимого в эксплуат</w:t>
      </w:r>
      <w:r w:rsidR="005F228F" w:rsidRPr="00103C63">
        <w:rPr>
          <w:rFonts w:ascii="Times New Roman" w:eastAsia="Calibri" w:hAnsi="Times New Roman"/>
          <w:sz w:val="28"/>
          <w:szCs w:val="28"/>
        </w:rPr>
        <w:t>ацию жилья составит порядка 0,</w:t>
      </w:r>
      <w:r>
        <w:rPr>
          <w:rFonts w:ascii="Times New Roman" w:eastAsia="Calibri" w:hAnsi="Times New Roman"/>
          <w:sz w:val="28"/>
          <w:szCs w:val="28"/>
        </w:rPr>
        <w:t>15</w:t>
      </w:r>
      <w:r w:rsidR="005F228F" w:rsidRPr="00103C63">
        <w:rPr>
          <w:rFonts w:ascii="Times New Roman" w:eastAsia="Calibri" w:hAnsi="Times New Roman"/>
          <w:sz w:val="28"/>
          <w:szCs w:val="28"/>
        </w:rPr>
        <w:t>; 0,</w:t>
      </w:r>
      <w:r>
        <w:rPr>
          <w:rFonts w:ascii="Times New Roman" w:eastAsia="Calibri" w:hAnsi="Times New Roman"/>
          <w:sz w:val="28"/>
          <w:szCs w:val="28"/>
        </w:rPr>
        <w:t>15</w:t>
      </w:r>
      <w:r w:rsidR="005F228F" w:rsidRPr="00103C63">
        <w:rPr>
          <w:rFonts w:ascii="Times New Roman" w:eastAsia="Calibri" w:hAnsi="Times New Roman"/>
          <w:sz w:val="28"/>
          <w:szCs w:val="28"/>
        </w:rPr>
        <w:t>; 0,</w:t>
      </w:r>
      <w:r>
        <w:rPr>
          <w:rFonts w:ascii="Times New Roman" w:eastAsia="Calibri" w:hAnsi="Times New Roman"/>
          <w:sz w:val="28"/>
          <w:szCs w:val="28"/>
        </w:rPr>
        <w:t>15</w:t>
      </w:r>
      <w:r w:rsidR="002F204D" w:rsidRPr="00103C63">
        <w:rPr>
          <w:rFonts w:ascii="Times New Roman" w:eastAsia="Calibri" w:hAnsi="Times New Roman"/>
          <w:sz w:val="28"/>
          <w:szCs w:val="28"/>
        </w:rPr>
        <w:t xml:space="preserve"> тыс. кв. метров (соответственно по годам).</w:t>
      </w:r>
    </w:p>
    <w:p w:rsidR="00C567F0" w:rsidRPr="00A62876" w:rsidRDefault="00C567F0" w:rsidP="00A628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5C4B" w:rsidRPr="0004468D" w:rsidRDefault="00B2530C" w:rsidP="00103C63">
      <w:pPr>
        <w:jc w:val="center"/>
        <w:rPr>
          <w:b/>
          <w:sz w:val="28"/>
          <w:szCs w:val="28"/>
          <w:lang w:eastAsia="en-US"/>
        </w:rPr>
      </w:pPr>
      <w:r w:rsidRPr="0004468D">
        <w:rPr>
          <w:b/>
          <w:sz w:val="28"/>
          <w:szCs w:val="28"/>
          <w:lang w:val="en-US" w:eastAsia="en-US"/>
        </w:rPr>
        <w:t>III</w:t>
      </w:r>
      <w:r w:rsidRPr="0004468D">
        <w:rPr>
          <w:b/>
          <w:sz w:val="28"/>
          <w:szCs w:val="28"/>
          <w:lang w:eastAsia="en-US"/>
        </w:rPr>
        <w:t>. ФИНАНСОВЫЕ И БЮДЖЕТНЫЕ ПОКАЗАТЕЛИ</w:t>
      </w:r>
    </w:p>
    <w:p w:rsidR="009E08D0" w:rsidRPr="007B164E" w:rsidRDefault="009E08D0" w:rsidP="00103C63">
      <w:pPr>
        <w:jc w:val="center"/>
        <w:rPr>
          <w:b/>
          <w:sz w:val="28"/>
          <w:szCs w:val="28"/>
          <w:highlight w:val="yellow"/>
          <w:lang w:eastAsia="en-US"/>
        </w:rPr>
      </w:pPr>
    </w:p>
    <w:p w:rsidR="009A4E0B" w:rsidRDefault="009E08D0" w:rsidP="00103C63">
      <w:pPr>
        <w:jc w:val="center"/>
        <w:rPr>
          <w:b/>
          <w:sz w:val="28"/>
          <w:szCs w:val="28"/>
          <w:lang w:eastAsia="en-US"/>
        </w:rPr>
      </w:pPr>
      <w:r w:rsidRPr="000E00E4">
        <w:rPr>
          <w:b/>
          <w:sz w:val="28"/>
          <w:szCs w:val="28"/>
          <w:lang w:eastAsia="en-US"/>
        </w:rPr>
        <w:t>3.1. Доходы местного бюджета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Доходы консолидированного бюджета Пестяковского муниципального района выполнены на 100,2 %: при плане 157,9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158,2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из них исполнение по муниципальному району составило 100,1% (при плане 110,7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110,8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руб.), по поселениям Пестяковского муниципального района исполнение составило 100,4 % (при плане 47,2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47,3 млн.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.</w:t>
      </w:r>
      <w:proofErr w:type="gramEnd"/>
      <w:r w:rsidRPr="00F449FB">
        <w:rPr>
          <w:color w:val="000000"/>
          <w:sz w:val="28"/>
          <w:szCs w:val="28"/>
        </w:rPr>
        <w:t>).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Налоговые и неналоговые доходы консолидированного бюджета Пестяковского муниципального района выполнены на 100,9 %: при плане 33,0 поступило 33,3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 xml:space="preserve">руб.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449FB">
        <w:rPr>
          <w:color w:val="000000"/>
          <w:sz w:val="28"/>
          <w:szCs w:val="28"/>
        </w:rPr>
        <w:t>Налоговые доходы консолидированного бюджета Пестяковского муниципального района выполнены на 102,7 % при плане 28,2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29,0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В структуре доходов консолидированного бюджета Пестяковского муниципального района налоговые доходы по бюджету муниципального района выполнены 101,6% при плане   13,6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13,8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по поселениям Пестяковского муниципального района налоговые доходы составляют 103,7 % при плане 14,5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15,1</w:t>
      </w:r>
      <w:proofErr w:type="gramEnd"/>
      <w:r w:rsidRPr="00F449FB">
        <w:rPr>
          <w:color w:val="000000"/>
          <w:sz w:val="28"/>
          <w:szCs w:val="28"/>
        </w:rPr>
        <w:t xml:space="preserve">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 xml:space="preserve">руб.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Структура налоговых доходов состоит </w:t>
      </w:r>
      <w:proofErr w:type="gramStart"/>
      <w:r w:rsidRPr="00F449FB">
        <w:rPr>
          <w:color w:val="000000"/>
          <w:sz w:val="28"/>
          <w:szCs w:val="28"/>
        </w:rPr>
        <w:t>из</w:t>
      </w:r>
      <w:proofErr w:type="gramEnd"/>
      <w:r w:rsidRPr="00F449FB">
        <w:rPr>
          <w:color w:val="000000"/>
          <w:sz w:val="28"/>
          <w:szCs w:val="28"/>
        </w:rPr>
        <w:t>: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lastRenderedPageBreak/>
        <w:t xml:space="preserve"> - налог на доходы физлиц 70,2 % от общей суммы налоговых доходов;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- налог на товары (работы, услуги) реализуемые на территории Российской Федерации (доходы от уплаты акцизов) составляет 14,9 %;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- налог на совокупный доход 4,1 %;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- налог на имущество составляет 9,2 %;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- 1,6 % занимают доходы, получаемые от государственной пошлины. 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  <w:u w:val="single"/>
        </w:rPr>
        <w:t> Налог на доходы с физических лиц</w:t>
      </w:r>
      <w:r w:rsidRPr="00F449FB">
        <w:rPr>
          <w:color w:val="000000"/>
          <w:sz w:val="28"/>
          <w:szCs w:val="28"/>
        </w:rPr>
        <w:t xml:space="preserve"> поступил в объеме 103,4 % -  при плане 20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руб.. поступило 20,4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из них: по муниципальному району данный налог исполнен на 102,2 % -  при плане 8,4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8,7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по поселениям Пестяковского муниципального района исполнение составило 104,3 % при плане 11,2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11,7млн</w:t>
      </w:r>
      <w:proofErr w:type="gramStart"/>
      <w:r w:rsidRPr="00F449FB">
        <w:rPr>
          <w:color w:val="000000"/>
          <w:sz w:val="28"/>
          <w:szCs w:val="28"/>
        </w:rPr>
        <w:t>.р</w:t>
      </w:r>
      <w:proofErr w:type="gramEnd"/>
      <w:r w:rsidRPr="00F449FB">
        <w:rPr>
          <w:color w:val="000000"/>
          <w:sz w:val="28"/>
          <w:szCs w:val="28"/>
        </w:rPr>
        <w:t>уб. 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 </w:t>
      </w:r>
      <w:proofErr w:type="gramStart"/>
      <w:r w:rsidRPr="00F449FB">
        <w:rPr>
          <w:color w:val="000000"/>
          <w:sz w:val="28"/>
          <w:szCs w:val="28"/>
          <w:u w:val="single"/>
        </w:rPr>
        <w:t>Доходы от уплаты акцизов на дизельное топливо, на моторные масла для дизельных и (или) карбюраторных (</w:t>
      </w:r>
      <w:proofErr w:type="spellStart"/>
      <w:r w:rsidRPr="00F449FB">
        <w:rPr>
          <w:color w:val="000000"/>
          <w:sz w:val="28"/>
          <w:szCs w:val="28"/>
          <w:u w:val="single"/>
        </w:rPr>
        <w:t>инжекторных</w:t>
      </w:r>
      <w:proofErr w:type="spellEnd"/>
      <w:r w:rsidRPr="00F449FB">
        <w:rPr>
          <w:color w:val="000000"/>
          <w:sz w:val="28"/>
          <w:szCs w:val="28"/>
          <w:u w:val="single"/>
        </w:rPr>
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</w:r>
      <w:r w:rsidRPr="00F449FB">
        <w:rPr>
          <w:color w:val="000000"/>
          <w:sz w:val="28"/>
          <w:szCs w:val="28"/>
        </w:rPr>
        <w:t xml:space="preserve"> в консолидированный бюджет Пестяковского муниципального района  поступили в объеме 101,2 % при плане 4,2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исполнение составило 4,3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из</w:t>
      </w:r>
      <w:proofErr w:type="gramEnd"/>
      <w:r w:rsidRPr="00F449FB">
        <w:rPr>
          <w:color w:val="000000"/>
          <w:sz w:val="28"/>
          <w:szCs w:val="28"/>
        </w:rPr>
        <w:t xml:space="preserve"> них: по муниципальному району данный налог исполнен на 101,2 % при плане 3,5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3,6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по городскому поселению  исполнение составило 101,2 % при плане 0,7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0,71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 </w:t>
      </w:r>
      <w:r w:rsidRPr="00F449FB">
        <w:rPr>
          <w:color w:val="000000"/>
          <w:sz w:val="28"/>
          <w:szCs w:val="28"/>
          <w:u w:val="single"/>
        </w:rPr>
        <w:t>Налог на совокупный доход</w:t>
      </w:r>
      <w:r w:rsidRPr="00F449FB">
        <w:rPr>
          <w:color w:val="000000"/>
          <w:sz w:val="28"/>
          <w:szCs w:val="28"/>
        </w:rPr>
        <w:t xml:space="preserve"> поступил в объеме 98,6 % при плане 1,2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 в сумме 1,2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из них: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 Единый налог на вмененный доход для отдельных видов деятельности исполнен на 98,2 % при плане 1,2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1,2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Данный вид налога поступает только в муниципальный район.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 </w:t>
      </w:r>
      <w:r w:rsidRPr="00F449FB">
        <w:rPr>
          <w:color w:val="000000"/>
          <w:sz w:val="28"/>
          <w:szCs w:val="28"/>
          <w:u w:val="single"/>
        </w:rPr>
        <w:t>Налоги на имущество</w:t>
      </w:r>
      <w:r w:rsidRPr="00F449FB">
        <w:rPr>
          <w:color w:val="000000"/>
          <w:sz w:val="28"/>
          <w:szCs w:val="28"/>
        </w:rPr>
        <w:t xml:space="preserve"> поступили в объеме 101,8 % - при плане 2,6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2,7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(поступает только по поселениям), из них: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 - налог на имущество физических лиц при плане 0,3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 в сумме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100,02 %;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- земельный налог при плане 2,2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 в сумме 2,3млн.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102,1 %. База для начисления данного вида налога увеличивается в связи с оформлением земельных участков в собственность;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  - государственная пошлина в объеме 102,0 % - при плане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выполнено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Неналоговые доходы при плане 4,8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выполнены в сумме 4,3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90,2 %, Основную часть неналоговых доходов составляют: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- доходы от использования имущества – 18,6 %;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- платежи при пользовании природными ресурсами составляют 1,5 %;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- доходы от оказания платных услуг и составляют 47,4 % от общей суммы неналоговых доходов;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- доходы от продажи материальных и нематериальных активов – 9,9 %;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- штрафы, санкции и возмещение ущерба – 7,3 %;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- прочие неналоговые доходы составляют – 15,4 %;  </w:t>
      </w:r>
    </w:p>
    <w:p w:rsidR="004A780D" w:rsidRPr="00A91525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F449FB">
        <w:rPr>
          <w:color w:val="000000"/>
          <w:sz w:val="28"/>
          <w:szCs w:val="28"/>
        </w:rPr>
        <w:t xml:space="preserve"> при плане 1,3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0,8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 xml:space="preserve">руб. </w:t>
      </w:r>
      <w:r w:rsidRPr="00F449FB">
        <w:rPr>
          <w:color w:val="000000"/>
          <w:sz w:val="28"/>
          <w:szCs w:val="28"/>
        </w:rPr>
        <w:lastRenderedPageBreak/>
        <w:t>или 58,8 %, из них: муниципальным районом - при плане 0,5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76,5 %, поселениями - при плане 0,8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 xml:space="preserve">руб. или 49,3%, 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> </w:t>
      </w:r>
      <w:r w:rsidRPr="00F449FB">
        <w:rPr>
          <w:color w:val="000000"/>
          <w:sz w:val="28"/>
          <w:szCs w:val="28"/>
          <w:u w:val="single"/>
        </w:rPr>
        <w:t>Платежи при пользовании природными ресурсами</w:t>
      </w:r>
      <w:r w:rsidRPr="00F449FB">
        <w:rPr>
          <w:color w:val="000000"/>
          <w:sz w:val="28"/>
          <w:szCs w:val="28"/>
        </w:rPr>
        <w:t xml:space="preserve"> поступили в объеме 100,0 %: при плане 0,1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0,1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(муниципальный район). Данный вид дохода контролирует Управление Федеральной службы по надзору в сфере природопользования по Ивановской области.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449FB">
        <w:rPr>
          <w:color w:val="000000"/>
          <w:sz w:val="28"/>
          <w:szCs w:val="28"/>
          <w:u w:val="single"/>
        </w:rPr>
        <w:t>Доходы от оказания платных услуг (работ) и компенсации затрат государства</w:t>
      </w:r>
      <w:r w:rsidRPr="00F449FB">
        <w:rPr>
          <w:color w:val="000000"/>
          <w:sz w:val="28"/>
          <w:szCs w:val="28"/>
        </w:rPr>
        <w:t xml:space="preserve"> выполнены на 100,7 % - при плане 2,0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2,0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в том числе по муниципальному району выполнены при плане 1,6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1,6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101,6 %, поселения - при плане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97,5 %. Данный вид дохода получен от главных распорядителей в</w:t>
      </w:r>
      <w:proofErr w:type="gramEnd"/>
      <w:r w:rsidRPr="00F449FB">
        <w:rPr>
          <w:color w:val="000000"/>
          <w:sz w:val="28"/>
          <w:szCs w:val="28"/>
        </w:rPr>
        <w:t xml:space="preserve"> </w:t>
      </w:r>
      <w:proofErr w:type="gramStart"/>
      <w:r w:rsidRPr="00F449FB">
        <w:rPr>
          <w:color w:val="000000"/>
          <w:sz w:val="28"/>
          <w:szCs w:val="28"/>
        </w:rPr>
        <w:t>виде</w:t>
      </w:r>
      <w:proofErr w:type="gramEnd"/>
      <w:r w:rsidRPr="00F449FB">
        <w:rPr>
          <w:color w:val="000000"/>
          <w:sz w:val="28"/>
          <w:szCs w:val="28"/>
        </w:rPr>
        <w:t xml:space="preserve"> выручки от посещения музея, занятий в кружках и спортивных секциях, родительской платы за содержание ребенка в детских дошкольных учреждениях садовых группах при школах. По поселениям услуги оказывают Дома культуры и досуга, библиотеки (платный абонемент, дискотеки, концертные программы). В бюджет Пестяковского городского поселения получены средства от оплаты за торговое место.  </w:t>
      </w:r>
    </w:p>
    <w:p w:rsidR="004A780D" w:rsidRPr="00A91525" w:rsidRDefault="004A780D" w:rsidP="004A780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  </w:t>
      </w:r>
      <w:proofErr w:type="gramStart"/>
      <w:r w:rsidRPr="00F449FB">
        <w:rPr>
          <w:color w:val="000000"/>
          <w:sz w:val="28"/>
          <w:szCs w:val="28"/>
          <w:u w:val="single"/>
        </w:rPr>
        <w:t>Доходы от продажи материальных и нематериальных активов</w:t>
      </w:r>
      <w:r w:rsidRPr="00F449FB">
        <w:rPr>
          <w:color w:val="000000"/>
          <w:sz w:val="28"/>
          <w:szCs w:val="28"/>
        </w:rPr>
        <w:t xml:space="preserve"> выполнены на 111,2 % - при плане 0,3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поступление составило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в т.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ч. по муниципальному району доходы выполнены на 103,1 % - при плане 0,3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городским поселением - при плане 0,03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0,06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192,8 % из них:</w:t>
      </w:r>
      <w:proofErr w:type="gramEnd"/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449FB">
        <w:rPr>
          <w:color w:val="000000"/>
          <w:sz w:val="28"/>
          <w:szCs w:val="28"/>
        </w:rPr>
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при плане 0,1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исполнены в сумме 0,1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100,0%. (Данный вид дохода поступил от продажи складского помещения по ул. Советская, находящегося в муниципальной собственности);</w:t>
      </w:r>
      <w:proofErr w:type="gramEnd"/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449FB">
        <w:rPr>
          <w:color w:val="000000"/>
          <w:sz w:val="28"/>
          <w:szCs w:val="28"/>
        </w:rPr>
        <w:t>- доходы от продажи земельных участков, находящихся в государственной и муниципальной собственности при плане 0,2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исполнены на 0,2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или 117,8%, в том числе по муниципальному району при плане 0,2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 0,2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105,1 %, городским поселением при плане   0,03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0,06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192,8 %.</w:t>
      </w:r>
      <w:proofErr w:type="gramEnd"/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449FB">
        <w:rPr>
          <w:color w:val="000000"/>
          <w:sz w:val="28"/>
          <w:szCs w:val="28"/>
        </w:rPr>
        <w:t xml:space="preserve">В консолидированный бюджет района за 2018 год </w:t>
      </w:r>
      <w:r w:rsidRPr="00F449FB">
        <w:rPr>
          <w:color w:val="000000"/>
          <w:sz w:val="28"/>
          <w:szCs w:val="28"/>
          <w:u w:val="single"/>
        </w:rPr>
        <w:t xml:space="preserve">штрафов, санкций, возмещение ущерба </w:t>
      </w:r>
      <w:r w:rsidRPr="00F449FB">
        <w:rPr>
          <w:color w:val="000000"/>
          <w:sz w:val="28"/>
          <w:szCs w:val="28"/>
        </w:rPr>
        <w:t>при плане 0,3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поступило 0,3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87,6 %, вся сумма поступила по муниципальному району, данный вид дохода зависит от количества судебных исков.</w:t>
      </w:r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449FB">
        <w:rPr>
          <w:color w:val="000000"/>
          <w:sz w:val="28"/>
          <w:szCs w:val="28"/>
          <w:u w:val="single"/>
        </w:rPr>
        <w:t>Прочие неналоговые доходы</w:t>
      </w:r>
      <w:r w:rsidRPr="00F449FB">
        <w:rPr>
          <w:color w:val="000000"/>
          <w:sz w:val="28"/>
          <w:szCs w:val="28"/>
        </w:rPr>
        <w:t xml:space="preserve"> выполнены на 113,9 % - при плане 0,5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0,6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руб., в том числе по муниципальному району при плане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0,4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103,6 %, поселениями - при плане 0,1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получено 0,2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или 143,8 %. По данному виду доходов поступает возмещение коммунальных услуг, от найма жилья.</w:t>
      </w:r>
      <w:proofErr w:type="gramEnd"/>
    </w:p>
    <w:p w:rsidR="004A780D" w:rsidRPr="00F449FB" w:rsidRDefault="004A780D" w:rsidP="004A780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 w:rsidRPr="00F449FB">
        <w:rPr>
          <w:color w:val="000000"/>
          <w:sz w:val="28"/>
          <w:szCs w:val="28"/>
          <w:u w:val="single"/>
        </w:rPr>
        <w:t>Безвозмездные поступления</w:t>
      </w:r>
      <w:r w:rsidRPr="00F449FB">
        <w:rPr>
          <w:color w:val="000000"/>
          <w:sz w:val="28"/>
          <w:szCs w:val="28"/>
        </w:rPr>
        <w:t xml:space="preserve"> консолидированного бюджета Пестяковского муниципального района выполнены на 99,97 %: при плане 0,1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0,1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 xml:space="preserve">руб., из них исполнение по муниципальному району </w:t>
      </w:r>
      <w:r w:rsidRPr="00F449FB">
        <w:rPr>
          <w:color w:val="000000"/>
          <w:sz w:val="28"/>
          <w:szCs w:val="28"/>
        </w:rPr>
        <w:lastRenderedPageBreak/>
        <w:t>составило 99,97 % (при плане 93,7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93,7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руб.), по поселениям Пестяковского муниципального района исполнение составило 100,0 % (при плане 31,1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 исполнено 31,1 млн.</w:t>
      </w:r>
      <w:r>
        <w:rPr>
          <w:color w:val="000000"/>
          <w:sz w:val="28"/>
          <w:szCs w:val="28"/>
        </w:rPr>
        <w:t xml:space="preserve"> </w:t>
      </w:r>
      <w:r w:rsidRPr="00F449FB">
        <w:rPr>
          <w:color w:val="000000"/>
          <w:sz w:val="28"/>
          <w:szCs w:val="28"/>
        </w:rPr>
        <w:t>руб.).</w:t>
      </w:r>
      <w:proofErr w:type="gramEnd"/>
    </w:p>
    <w:p w:rsidR="004A780D" w:rsidRDefault="004A780D" w:rsidP="004A780D">
      <w:pPr>
        <w:tabs>
          <w:tab w:val="left" w:pos="0"/>
          <w:tab w:val="left" w:pos="390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F449FB">
        <w:rPr>
          <w:rFonts w:eastAsia="Calibri"/>
          <w:sz w:val="28"/>
          <w:szCs w:val="28"/>
          <w:lang w:eastAsia="en-US"/>
        </w:rPr>
        <w:t xml:space="preserve">Расходы консолидированного бюджета Пестяковского муниципального района составили в сумме 151,9 млн. руб. при плане 155,2 млн. руб. и исполнение составило 97,9%. </w:t>
      </w:r>
    </w:p>
    <w:p w:rsidR="004A780D" w:rsidRPr="00A91525" w:rsidRDefault="004A780D" w:rsidP="004A780D">
      <w:pPr>
        <w:tabs>
          <w:tab w:val="left" w:pos="0"/>
          <w:tab w:val="left" w:pos="390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F449FB">
        <w:rPr>
          <w:rFonts w:eastAsia="Calibri"/>
          <w:b/>
          <w:sz w:val="28"/>
          <w:szCs w:val="28"/>
          <w:lang w:eastAsia="en-US"/>
        </w:rPr>
        <w:t xml:space="preserve">Показатель 22  «Общегосударственные вопросы» </w:t>
      </w:r>
      <w:r w:rsidRPr="00F449FB">
        <w:rPr>
          <w:rFonts w:eastAsia="Calibri"/>
          <w:sz w:val="28"/>
          <w:szCs w:val="28"/>
          <w:lang w:eastAsia="en-US"/>
        </w:rPr>
        <w:t>Расходная часть бюджета на содержание органов местного самоуправления исполнена на 98,5 % (из уточненного плана 36,6 млн. руб., освоено 36,0 млн. руб.).</w:t>
      </w:r>
    </w:p>
    <w:p w:rsidR="004A780D" w:rsidRPr="00F449FB" w:rsidRDefault="004A780D" w:rsidP="004A780D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proofErr w:type="gramStart"/>
      <w:r w:rsidRPr="00F449FB">
        <w:rPr>
          <w:rFonts w:eastAsia="Calibri"/>
          <w:b/>
          <w:sz w:val="28"/>
          <w:szCs w:val="28"/>
          <w:lang w:eastAsia="en-US"/>
        </w:rPr>
        <w:t>Показатель 23  «Национальная оборона»</w:t>
      </w:r>
      <w:r w:rsidRPr="00F449FB">
        <w:rPr>
          <w:rFonts w:eastAsia="Calibri"/>
          <w:sz w:val="28"/>
          <w:szCs w:val="28"/>
          <w:lang w:eastAsia="en-US"/>
        </w:rPr>
        <w:t xml:space="preserve"> 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 в сумме  0,1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руб. Кассовые расходы составили 0,1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руб., денежные средства направлены на содержание 1 шт.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ед. специалиста по воинскому учёту в двух сельских поселениях района.</w:t>
      </w:r>
      <w:proofErr w:type="gramEnd"/>
    </w:p>
    <w:p w:rsidR="004A780D" w:rsidRPr="00F449FB" w:rsidRDefault="004A780D" w:rsidP="004A780D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449FB">
        <w:rPr>
          <w:rFonts w:eastAsia="Calibri"/>
          <w:b/>
          <w:sz w:val="28"/>
          <w:szCs w:val="28"/>
          <w:lang w:eastAsia="en-US"/>
        </w:rPr>
        <w:t xml:space="preserve">Показатель 24  «Национальная безопасность и правоохранительная деятельность» </w:t>
      </w:r>
      <w:r w:rsidRPr="00F449FB">
        <w:rPr>
          <w:rFonts w:eastAsia="Calibri"/>
          <w:sz w:val="28"/>
          <w:szCs w:val="28"/>
          <w:lang w:eastAsia="en-US"/>
        </w:rPr>
        <w:t>По разделу 03 «</w:t>
      </w:r>
      <w:r w:rsidRPr="00F449FB">
        <w:rPr>
          <w:rFonts w:eastAsia="Calibri"/>
          <w:b/>
          <w:sz w:val="28"/>
          <w:szCs w:val="28"/>
          <w:lang w:eastAsia="en-US"/>
        </w:rPr>
        <w:t>Национальная безопасность и правоохранительная деятельность</w:t>
      </w:r>
      <w:r w:rsidRPr="00F449FB">
        <w:rPr>
          <w:rFonts w:eastAsia="Calibri"/>
          <w:sz w:val="28"/>
          <w:szCs w:val="28"/>
          <w:lang w:eastAsia="en-US"/>
        </w:rPr>
        <w:t>» произведены расходы в сумме  0,7 млн. руб. из плана 0,9 млн. руб., или 77,8%.</w:t>
      </w:r>
    </w:p>
    <w:p w:rsidR="004A780D" w:rsidRPr="00F449FB" w:rsidRDefault="004A780D" w:rsidP="004A780D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449FB">
        <w:rPr>
          <w:rFonts w:eastAsia="Calibri"/>
          <w:b/>
          <w:sz w:val="28"/>
          <w:szCs w:val="28"/>
          <w:lang w:eastAsia="en-US"/>
        </w:rPr>
        <w:t xml:space="preserve">Показатель 25 «Национальная экономика» </w:t>
      </w:r>
      <w:r w:rsidRPr="00F449FB">
        <w:rPr>
          <w:rFonts w:eastAsia="Calibri"/>
          <w:sz w:val="28"/>
          <w:szCs w:val="28"/>
          <w:lang w:eastAsia="en-US"/>
        </w:rPr>
        <w:t xml:space="preserve"> По данному разделу в 2018 году предусмотрены ассигнования в сумме 13,1млн</w:t>
      </w:r>
      <w:proofErr w:type="gramStart"/>
      <w:r w:rsidRPr="00F449FB">
        <w:rPr>
          <w:rFonts w:eastAsia="Calibri"/>
          <w:sz w:val="28"/>
          <w:szCs w:val="28"/>
          <w:lang w:eastAsia="en-US"/>
        </w:rPr>
        <w:t>.р</w:t>
      </w:r>
      <w:proofErr w:type="gramEnd"/>
      <w:r w:rsidRPr="00F449FB">
        <w:rPr>
          <w:rFonts w:eastAsia="Calibri"/>
          <w:sz w:val="28"/>
          <w:szCs w:val="28"/>
          <w:lang w:eastAsia="en-US"/>
        </w:rPr>
        <w:t xml:space="preserve">уб., израсходовано 12,0 млн. руб., или 91,6%. </w:t>
      </w:r>
      <w:r w:rsidRPr="00F449FB">
        <w:rPr>
          <w:rFonts w:eastAsia="Calibri"/>
          <w:color w:val="000000"/>
          <w:sz w:val="28"/>
          <w:szCs w:val="28"/>
          <w:lang w:eastAsia="en-US"/>
        </w:rPr>
        <w:t>Отражены следующие расходы:</w:t>
      </w:r>
    </w:p>
    <w:p w:rsidR="004A780D" w:rsidRPr="00F449FB" w:rsidRDefault="004A780D" w:rsidP="004A780D">
      <w:pPr>
        <w:shd w:val="clear" w:color="auto" w:fill="FFFFFF"/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449FB">
        <w:rPr>
          <w:rFonts w:eastAsia="Calibri"/>
          <w:color w:val="000000"/>
          <w:sz w:val="28"/>
          <w:szCs w:val="28"/>
          <w:lang w:eastAsia="en-US"/>
        </w:rPr>
        <w:t>- на содержание автомобильных дорог (межселенных дорог) вне границ населенных пунктов, на профилирование автомобильных дорог общего пользования местного значения вне границ населенных пунктов в границах Пестяковского муниципального района в летний период, на ремонт автомобильных дорог вне границ населенных пунктов в границах Пестяковского муниципального района.</w:t>
      </w:r>
    </w:p>
    <w:p w:rsidR="004A780D" w:rsidRDefault="004A780D" w:rsidP="004A780D">
      <w:pPr>
        <w:tabs>
          <w:tab w:val="left" w:pos="8055"/>
          <w:tab w:val="right" w:pos="9355"/>
        </w:tabs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449FB">
        <w:rPr>
          <w:rFonts w:eastAsia="Calibri"/>
          <w:b/>
          <w:sz w:val="28"/>
          <w:szCs w:val="28"/>
          <w:lang w:eastAsia="en-US"/>
        </w:rPr>
        <w:t>Показатель 26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449FB">
        <w:rPr>
          <w:rFonts w:eastAsia="Calibri"/>
          <w:b/>
          <w:sz w:val="28"/>
          <w:szCs w:val="28"/>
          <w:lang w:eastAsia="en-US"/>
        </w:rPr>
        <w:t>«Жилищно-коммунальное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449FB">
        <w:rPr>
          <w:rFonts w:eastAsia="Calibri"/>
          <w:b/>
          <w:sz w:val="28"/>
          <w:szCs w:val="28"/>
          <w:lang w:eastAsia="en-US"/>
        </w:rPr>
        <w:t xml:space="preserve">хозяйство»                                    </w:t>
      </w:r>
      <w:r w:rsidRPr="00F449FB">
        <w:rPr>
          <w:rFonts w:eastAsia="Calibri"/>
          <w:sz w:val="28"/>
          <w:szCs w:val="28"/>
          <w:lang w:eastAsia="en-US"/>
        </w:rPr>
        <w:t xml:space="preserve">   Бюджетные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ассигнования по данной отрасли освоены на сумму 7,6 млн. руб., из плана  8,2 млн. руб. или 92,7%</w:t>
      </w:r>
    </w:p>
    <w:p w:rsidR="004A780D" w:rsidRPr="00F449FB" w:rsidRDefault="004A780D" w:rsidP="004A780D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F449FB">
        <w:rPr>
          <w:rFonts w:eastAsia="Calibri"/>
          <w:sz w:val="28"/>
          <w:szCs w:val="28"/>
          <w:lang w:eastAsia="en-US"/>
        </w:rPr>
        <w:t>Пестяковским</w:t>
      </w:r>
      <w:proofErr w:type="spellEnd"/>
      <w:r w:rsidRPr="00F449FB">
        <w:rPr>
          <w:rFonts w:eastAsia="Calibri"/>
          <w:sz w:val="28"/>
          <w:szCs w:val="28"/>
          <w:lang w:eastAsia="en-US"/>
        </w:rPr>
        <w:t xml:space="preserve"> муниципальным районом выполнены мероприятия, в том числе на предоставление иных межбюджетных трансфертов, передаваемых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значения:</w:t>
      </w:r>
    </w:p>
    <w:p w:rsidR="004A780D" w:rsidRPr="00F449FB" w:rsidRDefault="004A780D" w:rsidP="004A780D">
      <w:pPr>
        <w:spacing w:line="259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F449FB">
        <w:rPr>
          <w:rFonts w:eastAsia="Calibri"/>
          <w:sz w:val="28"/>
          <w:szCs w:val="28"/>
          <w:lang w:eastAsia="en-US"/>
        </w:rPr>
        <w:t xml:space="preserve">- на организацию деятельности по сбору и транспортировке твердых коммунальных отходов на территориях сельских поселений. </w:t>
      </w:r>
    </w:p>
    <w:p w:rsidR="004A780D" w:rsidRPr="00F449FB" w:rsidRDefault="004A780D" w:rsidP="004A780D">
      <w:pPr>
        <w:spacing w:line="259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F449FB">
        <w:rPr>
          <w:rFonts w:eastAsia="Calibri"/>
          <w:sz w:val="28"/>
          <w:szCs w:val="28"/>
          <w:lang w:eastAsia="en-US"/>
        </w:rPr>
        <w:t>- на организацию деятельности по содержанию мест захоронения на территориях сельских поселений;</w:t>
      </w:r>
    </w:p>
    <w:p w:rsidR="004A780D" w:rsidRPr="00F449FB" w:rsidRDefault="004A780D" w:rsidP="004A780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proofErr w:type="gramStart"/>
      <w:r w:rsidRPr="00F449FB">
        <w:rPr>
          <w:rFonts w:eastAsia="Calibri"/>
          <w:b/>
          <w:sz w:val="28"/>
          <w:szCs w:val="28"/>
          <w:lang w:eastAsia="en-US"/>
        </w:rPr>
        <w:t xml:space="preserve">Показатель 27 «Охрана окружающей среды» </w:t>
      </w:r>
      <w:r w:rsidRPr="00F449FB">
        <w:rPr>
          <w:rFonts w:eastAsia="Calibri"/>
          <w:sz w:val="28"/>
          <w:szCs w:val="28"/>
          <w:lang w:eastAsia="en-US"/>
        </w:rPr>
        <w:t xml:space="preserve">По данному подразделу отражены расходы  за сбор, вывоз и утилизацию отходов ртуть – содержащих </w:t>
      </w:r>
      <w:r w:rsidRPr="00F449FB">
        <w:rPr>
          <w:rFonts w:eastAsia="Calibri"/>
          <w:sz w:val="28"/>
          <w:szCs w:val="28"/>
          <w:lang w:eastAsia="en-US"/>
        </w:rPr>
        <w:lastRenderedPageBreak/>
        <w:t>ламп по договору с ООО «</w:t>
      </w:r>
      <w:proofErr w:type="spellStart"/>
      <w:r w:rsidRPr="00F449FB">
        <w:rPr>
          <w:rFonts w:eastAsia="Calibri"/>
          <w:sz w:val="28"/>
          <w:szCs w:val="28"/>
          <w:lang w:eastAsia="en-US"/>
        </w:rPr>
        <w:t>Экомир</w:t>
      </w:r>
      <w:proofErr w:type="spellEnd"/>
      <w:r w:rsidRPr="00F449FB">
        <w:rPr>
          <w:rFonts w:eastAsia="Calibri"/>
          <w:sz w:val="28"/>
          <w:szCs w:val="28"/>
          <w:lang w:eastAsia="en-US"/>
        </w:rPr>
        <w:t>» и на п</w:t>
      </w:r>
      <w:r w:rsidRPr="00F449FB">
        <w:rPr>
          <w:rFonts w:eastAsia="Calibri"/>
          <w:bCs/>
          <w:color w:val="000000"/>
          <w:sz w:val="28"/>
          <w:szCs w:val="28"/>
          <w:lang w:eastAsia="en-US"/>
        </w:rPr>
        <w:t xml:space="preserve">роведение государственной экологической экспертизы проектной документации «Рекультивация земельного участка с кадастровым номером 37:12:030401:1, расположенного в </w:t>
      </w:r>
      <w:smartTag w:uri="urn:schemas-microsoft-com:office:smarttags" w:element="metricconverter">
        <w:smartTagPr>
          <w:attr w:name="ProductID" w:val="1,2 км"/>
        </w:smartTagPr>
        <w:r w:rsidRPr="00F449FB">
          <w:rPr>
            <w:rFonts w:eastAsia="Calibri"/>
            <w:bCs/>
            <w:color w:val="000000"/>
            <w:sz w:val="28"/>
            <w:szCs w:val="28"/>
            <w:lang w:eastAsia="en-US"/>
          </w:rPr>
          <w:t>1,2 км</w:t>
        </w:r>
      </w:smartTag>
      <w:r w:rsidRPr="00F449FB">
        <w:rPr>
          <w:rFonts w:eastAsia="Calibri"/>
          <w:bCs/>
          <w:color w:val="000000"/>
          <w:sz w:val="28"/>
          <w:szCs w:val="28"/>
          <w:lang w:eastAsia="en-US"/>
        </w:rPr>
        <w:t xml:space="preserve"> на юго-восток от п. Пестяки и </w:t>
      </w:r>
      <w:smartTag w:uri="urn:schemas-microsoft-com:office:smarttags" w:element="metricconverter">
        <w:smartTagPr>
          <w:attr w:name="ProductID" w:val="50 м"/>
        </w:smartTagPr>
        <w:r w:rsidRPr="00F449FB">
          <w:rPr>
            <w:rFonts w:eastAsia="Calibri"/>
            <w:bCs/>
            <w:color w:val="000000"/>
            <w:sz w:val="28"/>
            <w:szCs w:val="28"/>
            <w:lang w:eastAsia="en-US"/>
          </w:rPr>
          <w:t>50 м</w:t>
        </w:r>
      </w:smartTag>
      <w:r w:rsidRPr="00F449FB">
        <w:rPr>
          <w:rFonts w:eastAsia="Calibri"/>
          <w:bCs/>
          <w:color w:val="000000"/>
          <w:sz w:val="28"/>
          <w:szCs w:val="28"/>
          <w:lang w:eastAsia="en-US"/>
        </w:rPr>
        <w:t xml:space="preserve"> на север от дороги Ростов-Нижний </w:t>
      </w:r>
      <w:r w:rsidRPr="00F449FB">
        <w:rPr>
          <w:rFonts w:eastAsia="Calibri"/>
          <w:sz w:val="28"/>
          <w:szCs w:val="28"/>
          <w:lang w:eastAsia="en-US"/>
        </w:rPr>
        <w:t xml:space="preserve"> при</w:t>
      </w:r>
      <w:proofErr w:type="gramEnd"/>
      <w:r w:rsidRPr="00F449F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449FB">
        <w:rPr>
          <w:rFonts w:eastAsia="Calibri"/>
          <w:sz w:val="28"/>
          <w:szCs w:val="28"/>
          <w:lang w:eastAsia="en-US"/>
        </w:rPr>
        <w:t>плане</w:t>
      </w:r>
      <w:proofErr w:type="gramEnd"/>
      <w:r w:rsidRPr="00F449FB">
        <w:rPr>
          <w:rFonts w:eastAsia="Calibri"/>
          <w:sz w:val="28"/>
          <w:szCs w:val="28"/>
          <w:lang w:eastAsia="en-US"/>
        </w:rPr>
        <w:t xml:space="preserve"> 0,3 млн. руб.  расходы в сумме 0,3 млн. руб. </w:t>
      </w:r>
    </w:p>
    <w:p w:rsidR="004A780D" w:rsidRPr="00F449FB" w:rsidRDefault="004A780D" w:rsidP="004A780D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449FB">
        <w:rPr>
          <w:rFonts w:eastAsia="Calibri"/>
          <w:b/>
          <w:sz w:val="28"/>
          <w:szCs w:val="28"/>
          <w:lang w:eastAsia="en-US"/>
        </w:rPr>
        <w:t xml:space="preserve">Показатель 28 «Образование»  </w:t>
      </w:r>
      <w:r w:rsidRPr="00F449FB">
        <w:rPr>
          <w:rFonts w:eastAsia="Calibri"/>
          <w:sz w:val="28"/>
          <w:szCs w:val="28"/>
          <w:lang w:eastAsia="en-US"/>
        </w:rPr>
        <w:t>Расходы за 2018 год по разделу 0700 составили 62,8 млн. руб. при плане 62,8 млн. руб. или 100,00%.</w:t>
      </w:r>
    </w:p>
    <w:p w:rsidR="004A780D" w:rsidRPr="00F449FB" w:rsidRDefault="004A780D" w:rsidP="004A780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F449FB">
        <w:rPr>
          <w:rFonts w:eastAsia="Calibri"/>
          <w:sz w:val="28"/>
          <w:szCs w:val="28"/>
          <w:u w:val="single"/>
          <w:lang w:eastAsia="en-US"/>
        </w:rPr>
        <w:t>«Дошкольное образование»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По данному подразделу расходы в 2018 году составили 15,9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руб. из плана 15,9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руб., или 100,00%.</w:t>
      </w:r>
    </w:p>
    <w:p w:rsidR="004A780D" w:rsidRPr="00F449FB" w:rsidRDefault="004A780D" w:rsidP="004A780D">
      <w:pPr>
        <w:widowControl w:val="0"/>
        <w:autoSpaceDE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449FB">
        <w:rPr>
          <w:rFonts w:eastAsia="Calibri"/>
          <w:bCs/>
          <w:sz w:val="28"/>
          <w:szCs w:val="28"/>
          <w:u w:val="single"/>
          <w:lang w:eastAsia="en-US"/>
        </w:rPr>
        <w:t xml:space="preserve"> «Общее образование»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 w:rsidRPr="00F449FB">
        <w:rPr>
          <w:rFonts w:eastAsia="Calibri"/>
          <w:bCs/>
          <w:sz w:val="28"/>
          <w:szCs w:val="28"/>
          <w:lang w:eastAsia="en-US"/>
        </w:rPr>
        <w:t>Общий объем расходов по данному подразделу составил 36,4 млн.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449FB">
        <w:rPr>
          <w:rFonts w:eastAsia="Calibri"/>
          <w:bCs/>
          <w:sz w:val="28"/>
          <w:szCs w:val="28"/>
          <w:lang w:eastAsia="en-US"/>
        </w:rPr>
        <w:t>руб. при плане 36,4 млн. руб. или 100,0%.</w:t>
      </w:r>
    </w:p>
    <w:p w:rsidR="004A780D" w:rsidRPr="00F449FB" w:rsidRDefault="004A780D" w:rsidP="004A780D">
      <w:pPr>
        <w:widowControl w:val="0"/>
        <w:autoSpaceDE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F449FB">
        <w:rPr>
          <w:rFonts w:eastAsia="Calibri"/>
          <w:sz w:val="28"/>
          <w:szCs w:val="28"/>
          <w:u w:val="single"/>
          <w:lang w:eastAsia="en-US"/>
        </w:rPr>
        <w:t xml:space="preserve">«Дополнительное образование детей» </w:t>
      </w:r>
      <w:r w:rsidRPr="00F449FB">
        <w:rPr>
          <w:rFonts w:eastAsia="Calibri"/>
          <w:b/>
          <w:bCs/>
          <w:sz w:val="28"/>
          <w:szCs w:val="28"/>
          <w:lang w:eastAsia="en-US"/>
        </w:rPr>
        <w:t>В рамках подпрограмм «</w:t>
      </w:r>
      <w:r w:rsidRPr="00F449FB">
        <w:rPr>
          <w:rFonts w:eastAsia="Calibri"/>
          <w:sz w:val="28"/>
          <w:szCs w:val="28"/>
          <w:lang w:eastAsia="en-US"/>
        </w:rPr>
        <w:t>Развитие дополнительного образования Пестяковского муниципального района» муниципальной программы Пестяковского муниципального района «Развитие образования Пестяковского муниципального района» и «</w:t>
      </w:r>
      <w:r w:rsidRPr="00F449FB">
        <w:rPr>
          <w:rFonts w:eastAsia="Calibri"/>
          <w:bCs/>
          <w:sz w:val="28"/>
          <w:szCs w:val="28"/>
          <w:lang w:eastAsia="en-US"/>
        </w:rPr>
        <w:t>Дополнительное образование в сфере культуры и искусства» муниципальной программы Пестяковского муниципального района «Развитие культуры»</w:t>
      </w:r>
      <w:r w:rsidRPr="00F449FB">
        <w:rPr>
          <w:rFonts w:eastAsia="Calibri"/>
          <w:sz w:val="28"/>
          <w:szCs w:val="28"/>
          <w:lang w:eastAsia="en-US"/>
        </w:rPr>
        <w:t xml:space="preserve"> отражены расходы  в сумме 5,3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руб., из плана 5,3 млн. руб.</w:t>
      </w:r>
    </w:p>
    <w:p w:rsidR="004A780D" w:rsidRPr="00F449FB" w:rsidRDefault="004A780D" w:rsidP="004A780D">
      <w:pPr>
        <w:widowControl w:val="0"/>
        <w:autoSpaceDE w:val="0"/>
        <w:spacing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F449FB">
        <w:rPr>
          <w:rFonts w:eastAsia="Calibri"/>
          <w:sz w:val="28"/>
          <w:szCs w:val="28"/>
          <w:u w:val="single"/>
          <w:lang w:eastAsia="en-US"/>
        </w:rPr>
        <w:t xml:space="preserve">«Молодежная политика и оздоровление детей» </w:t>
      </w:r>
      <w:r w:rsidRPr="00F449FB">
        <w:rPr>
          <w:rFonts w:eastAsia="Calibri"/>
          <w:sz w:val="28"/>
          <w:szCs w:val="28"/>
          <w:lang w:eastAsia="en-US"/>
        </w:rPr>
        <w:t xml:space="preserve">В рамках подпрограммы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449FB">
        <w:rPr>
          <w:rFonts w:eastAsia="Calibri"/>
          <w:sz w:val="28"/>
          <w:szCs w:val="28"/>
          <w:lang w:eastAsia="en-US"/>
        </w:rPr>
        <w:t>«Формирование культуры здорового и безопасного образа жизни детей Пестяковского муниципального района» муниципальной программы Пестяковского муниципального района «Развитие образования Пестяковского муниципального района» предусмотрены средства в сумме 0,2 млн. руб., кассовый расход составил 0,2 млн.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449FB">
        <w:rPr>
          <w:rFonts w:eastAsia="Calibri"/>
          <w:sz w:val="28"/>
          <w:szCs w:val="28"/>
          <w:lang w:eastAsia="en-US"/>
        </w:rPr>
        <w:t>руб., или 100,00%.</w:t>
      </w:r>
    </w:p>
    <w:p w:rsidR="004A780D" w:rsidRPr="00F449FB" w:rsidRDefault="004A780D" w:rsidP="004A780D">
      <w:pPr>
        <w:spacing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F449FB">
        <w:rPr>
          <w:rFonts w:eastAsia="Calibri"/>
          <w:sz w:val="28"/>
          <w:szCs w:val="28"/>
          <w:u w:val="single"/>
          <w:lang w:eastAsia="en-US"/>
        </w:rPr>
        <w:t>«Другие вопросы в области образования»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F449FB">
        <w:rPr>
          <w:rFonts w:eastAsia="Calibri"/>
          <w:bCs/>
          <w:sz w:val="28"/>
          <w:szCs w:val="28"/>
          <w:lang w:eastAsia="en-US"/>
        </w:rPr>
        <w:t>По данному подразделу отражены расходы в сумме 4,9 млн.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449FB">
        <w:rPr>
          <w:rFonts w:eastAsia="Calibri"/>
          <w:bCs/>
          <w:sz w:val="28"/>
          <w:szCs w:val="28"/>
          <w:lang w:eastAsia="en-US"/>
        </w:rPr>
        <w:t>руб. при плане 4,9 млн. руб., или 100,00%.</w:t>
      </w:r>
    </w:p>
    <w:p w:rsidR="004A780D" w:rsidRPr="00F449FB" w:rsidRDefault="004A780D" w:rsidP="004A780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449FB">
        <w:rPr>
          <w:rFonts w:eastAsia="Calibri"/>
          <w:b/>
          <w:sz w:val="28"/>
          <w:szCs w:val="28"/>
          <w:lang w:eastAsia="en-US"/>
        </w:rPr>
        <w:t>Показатель 29 «</w:t>
      </w:r>
      <w:r w:rsidRPr="00F449FB">
        <w:rPr>
          <w:rFonts w:eastAsia="Calibri"/>
          <w:b/>
          <w:bCs/>
          <w:sz w:val="28"/>
          <w:szCs w:val="28"/>
          <w:u w:val="single"/>
          <w:lang w:eastAsia="en-US"/>
        </w:rPr>
        <w:t>Культура и кинематография»</w:t>
      </w:r>
      <w:r w:rsidRPr="00F449FB">
        <w:rPr>
          <w:rFonts w:eastAsia="Calibri"/>
          <w:sz w:val="28"/>
          <w:szCs w:val="28"/>
          <w:lang w:eastAsia="en-US"/>
        </w:rPr>
        <w:t xml:space="preserve"> Расходы за 2018 год по учреждениям культуры района при плане 27,8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руб. исполнены в сумме 27,0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>руб., или 97,1%.</w:t>
      </w:r>
    </w:p>
    <w:p w:rsidR="004A780D" w:rsidRPr="00F449FB" w:rsidRDefault="004A780D" w:rsidP="004A780D">
      <w:pPr>
        <w:tabs>
          <w:tab w:val="left" w:pos="898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449FB">
        <w:rPr>
          <w:rFonts w:eastAsia="Calibri"/>
          <w:b/>
          <w:sz w:val="28"/>
          <w:szCs w:val="28"/>
          <w:lang w:eastAsia="en-US"/>
        </w:rPr>
        <w:t>Показатель 31  «Социальная политика»</w:t>
      </w:r>
      <w:r w:rsidRPr="00F449FB">
        <w:rPr>
          <w:rFonts w:eastAsia="Calibri"/>
          <w:sz w:val="28"/>
          <w:szCs w:val="28"/>
          <w:lang w:eastAsia="en-US"/>
        </w:rPr>
        <w:t xml:space="preserve"> Бюджетные ассигнования по данной отрасли освоены на сумму 4,5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449FB">
        <w:rPr>
          <w:rFonts w:eastAsia="Calibri"/>
          <w:sz w:val="28"/>
          <w:szCs w:val="28"/>
          <w:lang w:eastAsia="en-US"/>
        </w:rPr>
        <w:t xml:space="preserve">руб., из плана 4,5 млн. руб., или 100,0%. </w:t>
      </w:r>
    </w:p>
    <w:p w:rsidR="004A780D" w:rsidRDefault="004A780D" w:rsidP="004A780D">
      <w:pPr>
        <w:tabs>
          <w:tab w:val="left" w:pos="1455"/>
          <w:tab w:val="center" w:pos="5032"/>
          <w:tab w:val="left" w:pos="8055"/>
          <w:tab w:val="right" w:pos="9355"/>
        </w:tabs>
        <w:spacing w:line="259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449FB">
        <w:rPr>
          <w:rFonts w:eastAsia="Calibri"/>
          <w:b/>
          <w:sz w:val="28"/>
          <w:szCs w:val="28"/>
          <w:lang w:eastAsia="en-US"/>
        </w:rPr>
        <w:t xml:space="preserve">Показатель 32  «Физическая культура и спорт» </w:t>
      </w:r>
      <w:r w:rsidRPr="00F449FB">
        <w:rPr>
          <w:rFonts w:eastAsia="Calibri"/>
          <w:sz w:val="28"/>
          <w:szCs w:val="28"/>
          <w:u w:val="single"/>
          <w:lang w:eastAsia="en-US"/>
        </w:rPr>
        <w:t>«Физическая культура»</w:t>
      </w:r>
      <w:r w:rsidRPr="00F449FB">
        <w:rPr>
          <w:rFonts w:eastAsia="Calibri"/>
          <w:sz w:val="28"/>
          <w:szCs w:val="28"/>
          <w:lang w:eastAsia="ar-SA"/>
        </w:rPr>
        <w:t xml:space="preserve"> отражены расходы Пестяковского муниципального района в</w:t>
      </w:r>
      <w:r w:rsidRPr="004A780D">
        <w:rPr>
          <w:rFonts w:eastAsia="Calibri"/>
          <w:sz w:val="28"/>
          <w:szCs w:val="28"/>
          <w:lang w:eastAsia="ar-SA"/>
        </w:rPr>
        <w:t xml:space="preserve"> </w:t>
      </w:r>
      <w:r w:rsidRPr="00F449FB">
        <w:rPr>
          <w:rFonts w:eastAsia="Calibri"/>
          <w:sz w:val="28"/>
          <w:szCs w:val="28"/>
          <w:lang w:eastAsia="ar-SA"/>
        </w:rPr>
        <w:t xml:space="preserve"> сумме 0,9 млн. руб. при плане 0,9 млн.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F449FB">
        <w:rPr>
          <w:rFonts w:eastAsia="Calibri"/>
          <w:sz w:val="28"/>
          <w:szCs w:val="28"/>
          <w:lang w:eastAsia="ar-SA"/>
        </w:rPr>
        <w:t>руб., или 100,0%.</w:t>
      </w:r>
    </w:p>
    <w:p w:rsidR="004A780D" w:rsidRPr="00A91525" w:rsidRDefault="004A780D" w:rsidP="004A780D">
      <w:pPr>
        <w:tabs>
          <w:tab w:val="left" w:pos="1455"/>
          <w:tab w:val="center" w:pos="5032"/>
          <w:tab w:val="left" w:pos="8055"/>
          <w:tab w:val="right" w:pos="9355"/>
        </w:tabs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449FB">
        <w:rPr>
          <w:rFonts w:eastAsia="Calibri"/>
          <w:sz w:val="28"/>
          <w:szCs w:val="28"/>
          <w:lang w:eastAsia="ar-SA"/>
        </w:rPr>
        <w:t xml:space="preserve"> </w:t>
      </w:r>
    </w:p>
    <w:p w:rsidR="004A780D" w:rsidRPr="004A780D" w:rsidRDefault="004A780D" w:rsidP="004A780D">
      <w:pPr>
        <w:spacing w:after="160" w:line="259" w:lineRule="auto"/>
        <w:jc w:val="both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F449FB">
        <w:rPr>
          <w:rFonts w:eastAsia="Calibri"/>
          <w:b/>
          <w:iCs/>
          <w:color w:val="0070C0"/>
          <w:sz w:val="28"/>
          <w:szCs w:val="28"/>
          <w:lang w:eastAsia="en-US"/>
        </w:rPr>
        <w:t xml:space="preserve">              </w:t>
      </w:r>
      <w:r w:rsidRPr="00F449FB">
        <w:rPr>
          <w:rFonts w:eastAsia="Calibri"/>
          <w:b/>
          <w:iCs/>
          <w:color w:val="000000"/>
          <w:sz w:val="28"/>
          <w:szCs w:val="28"/>
          <w:lang w:eastAsia="en-US"/>
        </w:rPr>
        <w:t>Прогноз на 2020 год и плановый период 2021 – 2022 годы</w:t>
      </w:r>
    </w:p>
    <w:p w:rsidR="000E00E4" w:rsidRPr="000E00E4" w:rsidRDefault="000E00E4" w:rsidP="000E00E4">
      <w:pPr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Прогноз поступлений налоговых и неналоговых доходов консолидированного бюджета Пестяковского муниципального района на 2019 год и плановый период 2020 – 2022 годов учитывает изменения основных социально – экономических показателей района. Налоговые и неналоговые доходы консолидированного бюджета в 2020 году прогнозируются на уровне </w:t>
      </w:r>
      <w:r w:rsidRPr="000E00E4">
        <w:rPr>
          <w:rFonts w:eastAsia="Calibri"/>
          <w:color w:val="000000"/>
          <w:sz w:val="28"/>
          <w:szCs w:val="28"/>
          <w:lang w:eastAsia="en-US"/>
        </w:rPr>
        <w:lastRenderedPageBreak/>
        <w:t>33,7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В 2020 – 2022 годах ожидается незначительное уменьшение поступления основных налогов.</w:t>
      </w:r>
    </w:p>
    <w:p w:rsidR="000E00E4" w:rsidRPr="000E00E4" w:rsidRDefault="000E00E4" w:rsidP="000E00E4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Доходы консолидированного бюджета Пестяковского муниципального района на 2019 год прогнозируются в сумме 154,7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руб., на 2020-2022 годы в сумме 120,7-119,2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ежегодно</w:t>
      </w:r>
    </w:p>
    <w:p w:rsidR="000E00E4" w:rsidRPr="000E00E4" w:rsidRDefault="000E00E4" w:rsidP="000E00E4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b/>
          <w:color w:val="000000"/>
          <w:sz w:val="28"/>
          <w:szCs w:val="28"/>
          <w:lang w:eastAsia="en-US"/>
        </w:rPr>
        <w:t xml:space="preserve">Налоговые доходы </w:t>
      </w:r>
      <w:r w:rsidRPr="000E00E4">
        <w:rPr>
          <w:rFonts w:eastAsia="Calibri"/>
          <w:color w:val="000000"/>
          <w:sz w:val="28"/>
          <w:szCs w:val="28"/>
          <w:lang w:eastAsia="en-US"/>
        </w:rPr>
        <w:t>на 2019 год прогнозируется 28,5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В 2020-2022 годы прогнозируются в сумме 28,4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ежегодно. Налог на доходы физических лиц на 2019 прогнозируются в сумме 19,0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и на плановый период 2020 – 2022 годы в сумме 19,2-19,0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соответственно на каждый год.</w:t>
      </w:r>
    </w:p>
    <w:p w:rsidR="000E00E4" w:rsidRPr="000E00E4" w:rsidRDefault="000E00E4" w:rsidP="000E00E4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Акцизы по подакцизным товарам (продукции), производимым на территории Российской Федерации на 2019 год в сумме 5,0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руб., 2020-2022 годы  прогнозируются в сумме 4,8-5,2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руб. на каждый год соответственно, в связи с </w:t>
      </w:r>
      <w:proofErr w:type="gramStart"/>
      <w:r w:rsidRPr="000E00E4">
        <w:rPr>
          <w:rFonts w:eastAsia="Calibri"/>
          <w:color w:val="000000"/>
          <w:sz w:val="28"/>
          <w:szCs w:val="28"/>
          <w:lang w:eastAsia="en-US"/>
        </w:rPr>
        <w:t>тем</w:t>
      </w:r>
      <w:proofErr w:type="gramEnd"/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что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от указанного налога, что создает равные условия для всех муниципальных образований. </w:t>
      </w:r>
    </w:p>
    <w:p w:rsidR="000E00E4" w:rsidRPr="000E00E4" w:rsidRDefault="000E00E4" w:rsidP="000E00E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Налоги на совокупный доход (ЕНВД) на 2019 год и плановый период 2020 – 2022 годов предусмотрены в сумме –1,3 млн. руб. ежегодно.</w:t>
      </w:r>
    </w:p>
    <w:p w:rsidR="000E00E4" w:rsidRPr="000E00E4" w:rsidRDefault="000E00E4" w:rsidP="000E00E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Налог на имущество на 2019 год прогнозируется в сумме 2,8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руб., на плановый период 2020 – 2022 годов в сумме 2,7-2,6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каждый год.</w:t>
      </w:r>
    </w:p>
    <w:p w:rsidR="000E00E4" w:rsidRPr="000E00E4" w:rsidRDefault="000E00E4" w:rsidP="000E00E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Государственная пошлина на 2019 год и на плановый период 2020 – 2022 годов прогнозируются в сумме 0,4 млн. руб., соответственно на каждый год.</w:t>
      </w:r>
    </w:p>
    <w:p w:rsidR="000E00E4" w:rsidRPr="000E00E4" w:rsidRDefault="000E00E4" w:rsidP="000E00E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b/>
          <w:color w:val="000000"/>
          <w:sz w:val="28"/>
          <w:szCs w:val="28"/>
          <w:lang w:eastAsia="en-US"/>
        </w:rPr>
        <w:t xml:space="preserve">Неналоговые доходы </w:t>
      </w:r>
      <w:r w:rsidRPr="000E00E4">
        <w:rPr>
          <w:rFonts w:eastAsia="Calibri"/>
          <w:color w:val="000000"/>
          <w:sz w:val="28"/>
          <w:szCs w:val="28"/>
          <w:lang w:eastAsia="en-US"/>
        </w:rPr>
        <w:t>на 2019 год прогнозируются в сумме 5,2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руб., на 2020-2022 годы в сумме 3,6-3,7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руб., на каждый год соответственно.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Доходы от использования имущества, находящегося в государственной и муниципальной собственности на 2019 год прогнозируется 0,9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и плановый период 2020 – 2022 годов прогнозируется в сумме 0,4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руб. на каждый год. </w:t>
      </w:r>
      <w:proofErr w:type="gramStart"/>
      <w:r w:rsidRPr="000E00E4">
        <w:rPr>
          <w:rFonts w:eastAsia="Calibri"/>
          <w:color w:val="000000"/>
          <w:sz w:val="28"/>
          <w:szCs w:val="28"/>
          <w:lang w:eastAsia="en-US"/>
        </w:rPr>
        <w:t>Главным источником доходов являются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т.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ч. 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</w:r>
      <w:proofErr w:type="gramEnd"/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муниципальными районами на 2019 год и плановый период 2020 – 2022 годов прогнозируется  в сумме 0,03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руб. </w:t>
      </w:r>
    </w:p>
    <w:p w:rsidR="000E00E4" w:rsidRPr="000E00E4" w:rsidRDefault="000E00E4" w:rsidP="000E00E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Платежи при пользовании природными ресурсами на 2019 год и плановый период 2020 – 2022 годов планируются в сумме 0,1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на каждый год.</w:t>
      </w:r>
    </w:p>
    <w:p w:rsidR="000E00E4" w:rsidRPr="000E00E4" w:rsidRDefault="000E00E4" w:rsidP="000E00E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Доходы от оказания платных услуг (работ) и компенсации затрат государства в 2019 году прогнозируется 2,4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На 2020 - 2022 годы прогнозируются в сумме 1,9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ежегодно.</w:t>
      </w:r>
    </w:p>
    <w:p w:rsidR="000E00E4" w:rsidRPr="000E00E4" w:rsidRDefault="000E00E4" w:rsidP="000E00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данных доходов являются: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- Отдел образования администрации Пестяковского муниципального района, данный вид дохода предполагает поступления денежных средств от </w:t>
      </w:r>
      <w:r w:rsidRPr="000E00E4">
        <w:rPr>
          <w:rFonts w:eastAsia="Calibri"/>
          <w:color w:val="000000"/>
          <w:sz w:val="28"/>
          <w:szCs w:val="28"/>
          <w:lang w:eastAsia="en-US"/>
        </w:rPr>
        <w:lastRenderedPageBreak/>
        <w:t>родительской платы за посещение детей в детские дошкольные учреждения и садовые группы при школах;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- Отдел культуры МП, спорта и туризма администрации Пестяковского муниципального района, данный вид дохода предполагает поступления денежных средств от выручки посещения музея, занятия в кружках и секциях в «МУ КДЦ»;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- МУ «</w:t>
      </w:r>
      <w:proofErr w:type="spellStart"/>
      <w:r w:rsidRPr="000E00E4">
        <w:rPr>
          <w:rFonts w:eastAsia="Calibri"/>
          <w:color w:val="000000"/>
          <w:sz w:val="28"/>
          <w:szCs w:val="28"/>
          <w:lang w:eastAsia="en-US"/>
        </w:rPr>
        <w:t>Пестяковский</w:t>
      </w:r>
      <w:proofErr w:type="spellEnd"/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Дом культуры» прогнозируются доходы на 2020 год и плановый период 2021 и 2022 годов от платных услуг (от посещения мероприятий);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- МУ «Библиотека» прогнозируются доходы на 2020 год и плановый период 2021 и 2022 годов от платных услуг (от посещения мероприятий);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- Администрацией Пестяковского муниципального района, предполагается получение денежных средств от сбора платы за место на ярмарке.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Прогноз поступлений доходов от продажи материальных и нематериальных активов на 2019 год прогнозируется 0,3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и плановый период 2020 – 2022 годов в сумме 0,2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руб. на каждый год. Доходы запланированы на основании расчетов продажи земельных участков без торгов, а также данный вид дохода предполагает поступления денежных средств от продажи земельных участков, государственная собственность на которые не разграничена. </w:t>
      </w:r>
    </w:p>
    <w:p w:rsidR="000E00E4" w:rsidRPr="000E00E4" w:rsidRDefault="000E00E4" w:rsidP="000E00E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Штрафы, санкции, возмещение ущерба на 2019 год  прогнозируется 0,4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и плановый период 2020 – 2022 годов планируются в сумме 0,2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ежегодно.</w:t>
      </w:r>
    </w:p>
    <w:p w:rsidR="000E00E4" w:rsidRPr="000E00E4" w:rsidRDefault="000E00E4" w:rsidP="000E00E4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Прочие неналоговые доходы на 2019 год планируется 1,1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На 2020-2022 годы планируется в сумме 0,9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на каждый год соответственно.</w:t>
      </w:r>
    </w:p>
    <w:p w:rsidR="000E00E4" w:rsidRPr="000E00E4" w:rsidRDefault="000E00E4" w:rsidP="004A780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b/>
          <w:color w:val="000000"/>
          <w:sz w:val="28"/>
          <w:szCs w:val="28"/>
          <w:lang w:eastAsia="en-US"/>
        </w:rPr>
        <w:t xml:space="preserve">Безвозмездные поступления </w:t>
      </w:r>
      <w:r w:rsidRPr="000E00E4">
        <w:rPr>
          <w:rFonts w:eastAsia="Calibri"/>
          <w:color w:val="000000"/>
          <w:sz w:val="28"/>
          <w:szCs w:val="28"/>
          <w:lang w:eastAsia="en-US"/>
        </w:rPr>
        <w:t>– на 2019 год прогнозируются в сумме 121,0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руб., на 2020-2022 годы в сумме 88,0-87,0 млн.</w:t>
      </w:r>
      <w:r w:rsidR="00CF7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E00E4">
        <w:rPr>
          <w:rFonts w:eastAsia="Calibri"/>
          <w:color w:val="000000"/>
          <w:sz w:val="28"/>
          <w:szCs w:val="28"/>
          <w:lang w:eastAsia="en-US"/>
        </w:rPr>
        <w:t>руб. на каждый год планового периода.</w:t>
      </w:r>
    </w:p>
    <w:p w:rsidR="000E00E4" w:rsidRPr="000E00E4" w:rsidRDefault="000E00E4" w:rsidP="000E00E4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Бюджет планируется </w:t>
      </w:r>
      <w:proofErr w:type="gramStart"/>
      <w:r w:rsidRPr="000E00E4">
        <w:rPr>
          <w:rFonts w:eastAsia="Calibri"/>
          <w:color w:val="000000"/>
          <w:sz w:val="28"/>
          <w:szCs w:val="28"/>
          <w:lang w:eastAsia="en-US"/>
        </w:rPr>
        <w:t>сбалансированным</w:t>
      </w:r>
      <w:proofErr w:type="gramEnd"/>
      <w:r w:rsidRPr="000E00E4">
        <w:rPr>
          <w:rFonts w:eastAsia="Calibri"/>
          <w:color w:val="000000"/>
          <w:sz w:val="28"/>
          <w:szCs w:val="28"/>
          <w:lang w:eastAsia="en-US"/>
        </w:rPr>
        <w:t>, расходы на реализацию муниципальных программ в общем объеме расходов бюджета Пестяковского муниципального района в 2019, и плановый период до 2022 года составляют 100 % каждый год планового периода.</w:t>
      </w:r>
    </w:p>
    <w:p w:rsidR="000E00E4" w:rsidRPr="000E00E4" w:rsidRDefault="000E00E4" w:rsidP="000E00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 xml:space="preserve">      Формирование объема и структуры расходов бюджета Пестяковского муниципального района на 2020 год и на плановый период до 2022 года осуществлялся в условиях ограниченного объема финансовых ресурсов на основании следующих подходов:</w:t>
      </w:r>
    </w:p>
    <w:p w:rsidR="000E00E4" w:rsidRPr="000E00E4" w:rsidRDefault="000E00E4" w:rsidP="000E00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1) исполнение в первую очередь обязательств социального характера;</w:t>
      </w:r>
    </w:p>
    <w:p w:rsidR="000E00E4" w:rsidRPr="000E00E4" w:rsidRDefault="000E00E4" w:rsidP="000E00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2) обеспечение равного доступа населения к социальным услугам в сфере образования, здравоохранения, социальной защиты, культуры, физической культуры и спорта;</w:t>
      </w:r>
    </w:p>
    <w:p w:rsidR="000E00E4" w:rsidRPr="000E00E4" w:rsidRDefault="000E00E4" w:rsidP="000E00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3) оптимизация действующих расходных обязательств путем сокращения в целях выполнения, поставленных на областном уровне задач по снижению дефицитов местного бюджета;</w:t>
      </w:r>
    </w:p>
    <w:p w:rsidR="000E00E4" w:rsidRPr="000E00E4" w:rsidRDefault="000E00E4" w:rsidP="000E00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4) достижение целевых инд</w:t>
      </w:r>
      <w:bookmarkStart w:id="0" w:name="_GoBack"/>
      <w:bookmarkEnd w:id="0"/>
      <w:r w:rsidRPr="000E00E4">
        <w:rPr>
          <w:rFonts w:eastAsia="Calibri"/>
          <w:color w:val="000000"/>
          <w:sz w:val="28"/>
          <w:szCs w:val="28"/>
          <w:lang w:eastAsia="en-US"/>
        </w:rPr>
        <w:t>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0E00E4" w:rsidRPr="000E00E4" w:rsidRDefault="000E00E4" w:rsidP="000E00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00E4">
        <w:rPr>
          <w:rFonts w:eastAsia="Calibri"/>
          <w:color w:val="000000"/>
          <w:sz w:val="28"/>
          <w:szCs w:val="28"/>
          <w:lang w:eastAsia="en-US"/>
        </w:rPr>
        <w:t>5) соблюдение программного принципа построения бюджета.</w:t>
      </w:r>
    </w:p>
    <w:p w:rsidR="000E00E4" w:rsidRPr="000E00E4" w:rsidRDefault="000E00E4" w:rsidP="000E00E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    Расходы предусмотрены на содержание 7 казенных учреждений и 1 бюджетной организации.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«Национальная оборона» 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комиссариаты, на 2019 год в сумме            0,2 млн. руб. и на плановый период 2020 – 2022 годов соответственно на каждый год.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«Национальная безопасность и правоохранительная деятельность»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По подразделу 03 «Защита населения и территории от последствий чрезвычайных ситуаций природного и техногенного характера, гражданская оборона» предусмотрены  расходы на 2019 год в сумме 0,8млн. руб. и на плановый период до 2022 года в сумме 0,3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</w:t>
      </w:r>
      <w:r w:rsidR="00CF7CEE">
        <w:rPr>
          <w:color w:val="000000"/>
          <w:sz w:val="28"/>
          <w:szCs w:val="28"/>
        </w:rPr>
        <w:t xml:space="preserve"> </w:t>
      </w:r>
      <w:proofErr w:type="gramStart"/>
      <w:r w:rsidRPr="000E00E4">
        <w:rPr>
          <w:color w:val="000000"/>
          <w:sz w:val="28"/>
          <w:szCs w:val="28"/>
        </w:rPr>
        <w:t>на</w:t>
      </w:r>
      <w:proofErr w:type="gramEnd"/>
      <w:r w:rsidRPr="000E00E4">
        <w:rPr>
          <w:color w:val="000000"/>
          <w:sz w:val="28"/>
          <w:szCs w:val="28"/>
        </w:rPr>
        <w:t xml:space="preserve">: 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</w:t>
      </w:r>
      <w:r w:rsidRPr="000E00E4">
        <w:rPr>
          <w:color w:val="000000"/>
          <w:sz w:val="28"/>
          <w:szCs w:val="28"/>
        </w:rPr>
        <w:tab/>
        <w:t>оплата услуг ООО «</w:t>
      </w:r>
      <w:proofErr w:type="spellStart"/>
      <w:r w:rsidRPr="000E00E4">
        <w:rPr>
          <w:color w:val="000000"/>
          <w:sz w:val="28"/>
          <w:szCs w:val="28"/>
        </w:rPr>
        <w:t>Информзащита</w:t>
      </w:r>
      <w:proofErr w:type="spellEnd"/>
      <w:r w:rsidRPr="000E00E4">
        <w:rPr>
          <w:color w:val="000000"/>
          <w:sz w:val="28"/>
          <w:szCs w:val="28"/>
        </w:rPr>
        <w:t xml:space="preserve">» по защите государственной тайны (экспертное обследование, выявление возможных каналов утечки информации, анализ </w:t>
      </w:r>
      <w:proofErr w:type="spellStart"/>
      <w:r w:rsidRPr="000E00E4">
        <w:rPr>
          <w:color w:val="000000"/>
          <w:sz w:val="28"/>
          <w:szCs w:val="28"/>
        </w:rPr>
        <w:t>разведдоступности</w:t>
      </w:r>
      <w:proofErr w:type="spellEnd"/>
      <w:r w:rsidRPr="000E00E4">
        <w:rPr>
          <w:color w:val="000000"/>
          <w:sz w:val="28"/>
          <w:szCs w:val="28"/>
        </w:rPr>
        <w:t>, проведение комплексных аттестационных испытаний ОИ АС;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</w:t>
      </w:r>
      <w:r w:rsidRPr="000E00E4">
        <w:rPr>
          <w:color w:val="000000"/>
          <w:sz w:val="28"/>
          <w:szCs w:val="28"/>
        </w:rPr>
        <w:tab/>
        <w:t xml:space="preserve">оплату услуг за VPN- канал и </w:t>
      </w:r>
      <w:proofErr w:type="spellStart"/>
      <w:r w:rsidRPr="000E00E4">
        <w:rPr>
          <w:color w:val="000000"/>
          <w:sz w:val="28"/>
          <w:szCs w:val="28"/>
        </w:rPr>
        <w:t>спецномер</w:t>
      </w:r>
      <w:proofErr w:type="spellEnd"/>
      <w:r w:rsidRPr="000E00E4">
        <w:rPr>
          <w:color w:val="000000"/>
          <w:sz w:val="28"/>
          <w:szCs w:val="28"/>
        </w:rPr>
        <w:t xml:space="preserve"> 112 для службы ЕДДС;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</w:t>
      </w:r>
      <w:r w:rsidRPr="000E00E4">
        <w:rPr>
          <w:color w:val="000000"/>
          <w:sz w:val="28"/>
          <w:szCs w:val="28"/>
        </w:rPr>
        <w:tab/>
        <w:t xml:space="preserve">поселениями предусмотрены расходы </w:t>
      </w:r>
      <w:proofErr w:type="gramStart"/>
      <w:r w:rsidRPr="000E00E4">
        <w:rPr>
          <w:color w:val="000000"/>
          <w:sz w:val="28"/>
          <w:szCs w:val="28"/>
        </w:rPr>
        <w:t>на</w:t>
      </w:r>
      <w:proofErr w:type="gramEnd"/>
      <w:r w:rsidRPr="000E00E4">
        <w:rPr>
          <w:color w:val="000000"/>
          <w:sz w:val="28"/>
          <w:szCs w:val="28"/>
        </w:rPr>
        <w:t xml:space="preserve">: 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</w:t>
      </w:r>
      <w:r w:rsidRPr="000E00E4">
        <w:rPr>
          <w:color w:val="000000"/>
          <w:sz w:val="28"/>
          <w:szCs w:val="28"/>
        </w:rPr>
        <w:tab/>
        <w:t>очистка и содержание пожарных водоемов, опашка населенных пунктов, ремонт дамбы;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</w:t>
      </w:r>
      <w:r w:rsidRPr="000E00E4">
        <w:rPr>
          <w:color w:val="000000"/>
          <w:sz w:val="28"/>
          <w:szCs w:val="28"/>
        </w:rPr>
        <w:tab/>
        <w:t>обслуживание пожарной сигнализации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«Национальная экономика» По данному разделу предусмотрены ассигнования на 2019 год в сумме 13,8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на 2020 год в сумме 7,5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на 2021-2022 годы в сумме 7,3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  Средства будут направлены на зимнее содержание дорог, а также на профилирование (</w:t>
      </w:r>
      <w:proofErr w:type="spellStart"/>
      <w:r w:rsidRPr="000E00E4">
        <w:rPr>
          <w:color w:val="000000"/>
          <w:sz w:val="28"/>
          <w:szCs w:val="28"/>
        </w:rPr>
        <w:t>грейдеровку</w:t>
      </w:r>
      <w:proofErr w:type="spellEnd"/>
      <w:r w:rsidRPr="000E00E4">
        <w:rPr>
          <w:color w:val="000000"/>
          <w:sz w:val="28"/>
          <w:szCs w:val="28"/>
        </w:rPr>
        <w:t>) дорог в осенне – весенний период;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-расходы по межеванию земельных участков, постановку их на государственный кадастровый учет, регистрацию права муниципальной собственности на земельные участки; 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-предусмотрено предоставление субсидии МУП «</w:t>
      </w:r>
      <w:proofErr w:type="spellStart"/>
      <w:r w:rsidRPr="000E00E4">
        <w:rPr>
          <w:color w:val="000000"/>
          <w:sz w:val="28"/>
          <w:szCs w:val="28"/>
        </w:rPr>
        <w:t>Пестяковское</w:t>
      </w:r>
      <w:proofErr w:type="spellEnd"/>
      <w:r w:rsidRPr="000E00E4">
        <w:rPr>
          <w:color w:val="000000"/>
          <w:sz w:val="28"/>
          <w:szCs w:val="28"/>
        </w:rPr>
        <w:t xml:space="preserve"> АТП» на возмещение разницы в тарифах по убыточным   рейсам внутри Пестяковского муниципального района.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«Жилищно-коммунальное хозяйство» Бюджетные ассигнования по данной отрасли предусмотрены    на 2019 год в сумме 11,5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на 2020 год в сумме 6,7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на 2021-2022 годы в сумме 6,9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 на каждый год.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  - на капитальный ремонт жилищного фонда, на содержание и текущий ремонт жилья;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-иные межбюджетные трансферты на организацию деятельности по сбору и транспортировке твердых коммунальных отходов на территории сельских поселений;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-иные межбюджетные трансферты на организацию деятельности по содержанию мест захоронения на территориях сельских поселений;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-на реализацию мероприятия содержание систем водоснабжения на территории сельских поселений.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lastRenderedPageBreak/>
        <w:t>«Образование» Расходы по разделу предусмотрены на содержание 4 школ, 2 детских садов, ДДТ, музыкальной школы, Методического кабинета, Централизованной бухгалтерии Отдела образования  на 2019 год в сумме 61,6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в 2020-2022 годы 56,1 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 xml:space="preserve">руб. соответственно  на каждый год. 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proofErr w:type="gramStart"/>
      <w:r w:rsidRPr="000E00E4">
        <w:rPr>
          <w:color w:val="000000"/>
          <w:sz w:val="28"/>
          <w:szCs w:val="28"/>
        </w:rPr>
        <w:t>В общей сумме расходов предусмотрены средства на предоставление субсидии бюджетной организации МБОУ «</w:t>
      </w:r>
      <w:proofErr w:type="spellStart"/>
      <w:r w:rsidRPr="000E00E4">
        <w:rPr>
          <w:color w:val="000000"/>
          <w:sz w:val="28"/>
          <w:szCs w:val="28"/>
        </w:rPr>
        <w:t>Пестяковская</w:t>
      </w:r>
      <w:proofErr w:type="spellEnd"/>
      <w:r w:rsidRPr="000E00E4">
        <w:rPr>
          <w:color w:val="000000"/>
          <w:sz w:val="28"/>
          <w:szCs w:val="28"/>
        </w:rPr>
        <w:t xml:space="preserve"> СШ», на выполнение муниципальных заданий МКОУ </w:t>
      </w:r>
      <w:proofErr w:type="spellStart"/>
      <w:r w:rsidRPr="000E00E4">
        <w:rPr>
          <w:color w:val="000000"/>
          <w:sz w:val="28"/>
          <w:szCs w:val="28"/>
        </w:rPr>
        <w:t>Беклемищенская</w:t>
      </w:r>
      <w:proofErr w:type="spellEnd"/>
      <w:r w:rsidRPr="000E00E4">
        <w:rPr>
          <w:color w:val="000000"/>
          <w:sz w:val="28"/>
          <w:szCs w:val="28"/>
        </w:rPr>
        <w:t xml:space="preserve"> НШ–детский сад, МКОУ </w:t>
      </w:r>
      <w:proofErr w:type="spellStart"/>
      <w:r w:rsidRPr="000E00E4">
        <w:rPr>
          <w:color w:val="000000"/>
          <w:sz w:val="28"/>
          <w:szCs w:val="28"/>
        </w:rPr>
        <w:t>Нижнеландеховская</w:t>
      </w:r>
      <w:proofErr w:type="spellEnd"/>
      <w:r w:rsidRPr="000E00E4">
        <w:rPr>
          <w:color w:val="000000"/>
          <w:sz w:val="28"/>
          <w:szCs w:val="28"/>
        </w:rPr>
        <w:t xml:space="preserve"> ОШ, и МКОУ </w:t>
      </w:r>
      <w:proofErr w:type="spellStart"/>
      <w:r w:rsidRPr="000E00E4">
        <w:rPr>
          <w:color w:val="000000"/>
          <w:sz w:val="28"/>
          <w:szCs w:val="28"/>
        </w:rPr>
        <w:t>Филятская</w:t>
      </w:r>
      <w:proofErr w:type="spellEnd"/>
      <w:r w:rsidRPr="000E00E4">
        <w:rPr>
          <w:color w:val="000000"/>
          <w:sz w:val="28"/>
          <w:szCs w:val="28"/>
        </w:rPr>
        <w:t xml:space="preserve"> ОШ на 2019 год, а также на каждый год планового периода 2020 –2022 годов, также запланированы средства на закупку учебников на 2019 год, а также на каждый год планового периода 2020 – 2021</w:t>
      </w:r>
      <w:proofErr w:type="gramEnd"/>
      <w:r w:rsidRPr="000E00E4">
        <w:rPr>
          <w:color w:val="000000"/>
          <w:sz w:val="28"/>
          <w:szCs w:val="28"/>
        </w:rPr>
        <w:t xml:space="preserve"> годов, подготовка к новому учебному году;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    -предусмотрена субвенция из областного бюджета 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на каждый год планового периода 2019 – 2022 годов. Средства будут направлены на приобретение детской мебели, игруш</w:t>
      </w:r>
      <w:r w:rsidR="00CF7CEE">
        <w:rPr>
          <w:color w:val="000000"/>
          <w:sz w:val="28"/>
          <w:szCs w:val="28"/>
        </w:rPr>
        <w:t>ек</w:t>
      </w:r>
      <w:r w:rsidRPr="000E00E4">
        <w:rPr>
          <w:color w:val="000000"/>
          <w:sz w:val="28"/>
          <w:szCs w:val="28"/>
        </w:rPr>
        <w:t>, мягкого инвентаря, канцелярски</w:t>
      </w:r>
      <w:r w:rsidR="00CF7CEE">
        <w:rPr>
          <w:color w:val="000000"/>
          <w:sz w:val="28"/>
          <w:szCs w:val="28"/>
        </w:rPr>
        <w:t>х</w:t>
      </w:r>
      <w:r w:rsidRPr="000E00E4">
        <w:rPr>
          <w:color w:val="000000"/>
          <w:sz w:val="28"/>
          <w:szCs w:val="28"/>
        </w:rPr>
        <w:t xml:space="preserve"> товар</w:t>
      </w:r>
      <w:r w:rsidR="00CF7CEE">
        <w:rPr>
          <w:color w:val="000000"/>
          <w:sz w:val="28"/>
          <w:szCs w:val="28"/>
        </w:rPr>
        <w:t>ов</w:t>
      </w:r>
      <w:r w:rsidRPr="000E00E4">
        <w:rPr>
          <w:color w:val="000000"/>
          <w:sz w:val="28"/>
          <w:szCs w:val="28"/>
        </w:rPr>
        <w:t>, моющи</w:t>
      </w:r>
      <w:r w:rsidR="00CF7CEE">
        <w:rPr>
          <w:color w:val="000000"/>
          <w:sz w:val="28"/>
          <w:szCs w:val="28"/>
        </w:rPr>
        <w:t>х</w:t>
      </w:r>
      <w:r w:rsidRPr="000E00E4">
        <w:rPr>
          <w:color w:val="000000"/>
          <w:sz w:val="28"/>
          <w:szCs w:val="28"/>
        </w:rPr>
        <w:t xml:space="preserve"> средств;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 расходы на реализацию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 предусмотрены расходы по организации дополнительного образования Дома детского творчества;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-расходы на обеспечение деятельности муниципальных учреждений казенного типа «Методический кабинет» и «Централизованная бухгалтерия».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«Культура и кинематография» Расходы по учреждениям культуры района предусмотрены на 2019 год в сумме 27,8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на 2020 в сумме 19,3 млн. руб., на 2021-2022 годы в сумме 17,9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 соответственно на каждый год.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-  расходы на проведение районных массовых мероприятий на высоком художественно-творческом уровне; 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 расходы на организацию музейно – выставочной деятельности;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 расходы на осуществление библиотечного и информационного обслуживания пользователей библиотек на 2019 год и плановый период 2020-2022 годов;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-расходы на содержание городской и 1 сельской библиотеки (</w:t>
      </w:r>
      <w:proofErr w:type="spellStart"/>
      <w:r w:rsidRPr="000E00E4">
        <w:rPr>
          <w:color w:val="000000"/>
          <w:sz w:val="28"/>
          <w:szCs w:val="28"/>
        </w:rPr>
        <w:t>Нижнеландеховская</w:t>
      </w:r>
      <w:proofErr w:type="spellEnd"/>
      <w:r w:rsidRPr="000E00E4">
        <w:rPr>
          <w:color w:val="000000"/>
          <w:sz w:val="28"/>
          <w:szCs w:val="28"/>
        </w:rPr>
        <w:t>); 3-х библиотек, являющихся структурными подразделениями муниципальных учреждений культуры «Культурно–досуговый комплекс»;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proofErr w:type="gramStart"/>
      <w:r w:rsidRPr="000E00E4">
        <w:rPr>
          <w:color w:val="000000"/>
          <w:sz w:val="28"/>
          <w:szCs w:val="28"/>
        </w:rPr>
        <w:t>-расходы на содержание муниципальных казенных учреждений культуры Пестяковского городского и сельских поселения, которые включает в себя 6 сельских домов культуры, 5 сельских клубов;</w:t>
      </w:r>
      <w:proofErr w:type="gramEnd"/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«Социальная политика» Бюджетные ассигнования по данной отрасли предусмотрены на 2019 год в сумме 5,9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на 2020-2022 годы в сумме 3,3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 соответственно на каждый год.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   - средства на выплату муниципальных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в районе и поселениях;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lastRenderedPageBreak/>
        <w:t xml:space="preserve">    - субсидия гражданам из бюджета Пестяковского муниципального района на </w:t>
      </w:r>
      <w:proofErr w:type="spellStart"/>
      <w:r w:rsidRPr="000E00E4">
        <w:rPr>
          <w:color w:val="000000"/>
          <w:sz w:val="28"/>
          <w:szCs w:val="28"/>
        </w:rPr>
        <w:t>софинансирование</w:t>
      </w:r>
      <w:proofErr w:type="spellEnd"/>
      <w:r w:rsidRPr="000E00E4">
        <w:rPr>
          <w:color w:val="000000"/>
          <w:sz w:val="28"/>
          <w:szCs w:val="28"/>
        </w:rPr>
        <w:t xml:space="preserve"> расходных обязательств на предоставление социальных выплат молодым семьям на приобретение (строительство) жилого помещения;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 - субсидия на поддержку граждан в сфере ипотечного жилищного кредитования;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 - предусмотрены расходы на предоставление субсидии </w:t>
      </w:r>
      <w:proofErr w:type="spellStart"/>
      <w:r w:rsidRPr="000E00E4">
        <w:rPr>
          <w:color w:val="000000"/>
          <w:sz w:val="28"/>
          <w:szCs w:val="28"/>
        </w:rPr>
        <w:t>Пестяковской</w:t>
      </w:r>
      <w:proofErr w:type="spellEnd"/>
      <w:r w:rsidRPr="000E00E4">
        <w:rPr>
          <w:color w:val="000000"/>
          <w:sz w:val="28"/>
          <w:szCs w:val="28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  - культурно – досуговые мероприятия по программе «Ветеран» на 2019 и плановый период 2020 - 2021 годов.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«Физическая культура и спорт» По подразделу 1101 «Физическая культура» предусмотрены расходы Пестяковского муниципального района на 2019 год в сумме 1,3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руб., на период 2020-2022 года в сумме 0,4 млн.</w:t>
      </w:r>
      <w:r w:rsidR="00CF7CEE">
        <w:rPr>
          <w:color w:val="000000"/>
          <w:sz w:val="28"/>
          <w:szCs w:val="28"/>
        </w:rPr>
        <w:t xml:space="preserve"> </w:t>
      </w:r>
      <w:r w:rsidRPr="000E00E4">
        <w:rPr>
          <w:color w:val="000000"/>
          <w:sz w:val="28"/>
          <w:szCs w:val="28"/>
        </w:rPr>
        <w:t>руб. соответственно на каждый год.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 на проведение спортивных мероприятий, участие в межрайонных и областных мероприятиях, спартакиадах Пестяковского городского поселения и Пестяковского муниципального района;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 xml:space="preserve"> -на проведение мероприятий по поддержке талантливой молодежи, патриотическому воспитанию подрастающего поколения; </w:t>
      </w:r>
    </w:p>
    <w:p w:rsidR="000E00E4" w:rsidRPr="000E00E4" w:rsidRDefault="000E00E4" w:rsidP="000E00E4">
      <w:pPr>
        <w:jc w:val="both"/>
        <w:rPr>
          <w:color w:val="000000"/>
          <w:sz w:val="28"/>
          <w:szCs w:val="28"/>
        </w:rPr>
      </w:pPr>
      <w:r w:rsidRPr="000E00E4">
        <w:rPr>
          <w:color w:val="000000"/>
          <w:sz w:val="28"/>
          <w:szCs w:val="28"/>
        </w:rPr>
        <w:t>-организацию и проведение мероприятий для детей и молодежи;</w:t>
      </w:r>
    </w:p>
    <w:p w:rsidR="000E00E4" w:rsidRPr="000E00E4" w:rsidRDefault="000E00E4" w:rsidP="000E00E4">
      <w:pPr>
        <w:jc w:val="both"/>
        <w:rPr>
          <w:color w:val="000000"/>
          <w:sz w:val="24"/>
          <w:szCs w:val="24"/>
        </w:rPr>
      </w:pPr>
      <w:r w:rsidRPr="000E00E4">
        <w:rPr>
          <w:color w:val="000000"/>
          <w:sz w:val="28"/>
          <w:szCs w:val="28"/>
        </w:rPr>
        <w:t>- обеспечение деятельности подведомственных учреждений физической культуры и спорта», которые будут направлены на содержание МУ культурно – досугового центра.</w:t>
      </w:r>
    </w:p>
    <w:p w:rsidR="00A215C1" w:rsidRPr="007B164E" w:rsidRDefault="00A215C1" w:rsidP="000E00E4">
      <w:pPr>
        <w:jc w:val="both"/>
        <w:rPr>
          <w:color w:val="0070C0"/>
          <w:sz w:val="28"/>
          <w:szCs w:val="28"/>
          <w:highlight w:val="yellow"/>
        </w:rPr>
      </w:pPr>
    </w:p>
    <w:p w:rsidR="00A215C1" w:rsidRPr="007B164E" w:rsidRDefault="00A215C1" w:rsidP="000E00E4">
      <w:pPr>
        <w:jc w:val="both"/>
        <w:rPr>
          <w:b/>
          <w:sz w:val="28"/>
          <w:szCs w:val="28"/>
          <w:highlight w:val="yellow"/>
        </w:rPr>
      </w:pPr>
    </w:p>
    <w:p w:rsidR="004F25BE" w:rsidRPr="007B164E" w:rsidRDefault="004F25BE" w:rsidP="00E62894">
      <w:pPr>
        <w:jc w:val="both"/>
        <w:rPr>
          <w:b/>
          <w:sz w:val="28"/>
          <w:szCs w:val="28"/>
          <w:highlight w:val="yellow"/>
        </w:rPr>
      </w:pPr>
    </w:p>
    <w:p w:rsidR="004F25BE" w:rsidRPr="007B164E" w:rsidRDefault="004F25BE" w:rsidP="00E62894">
      <w:pPr>
        <w:jc w:val="both"/>
        <w:rPr>
          <w:b/>
          <w:sz w:val="28"/>
          <w:szCs w:val="28"/>
          <w:highlight w:val="yellow"/>
        </w:rPr>
      </w:pPr>
    </w:p>
    <w:p w:rsidR="004F25BE" w:rsidRPr="007B164E" w:rsidRDefault="004F25BE" w:rsidP="00E62894">
      <w:pPr>
        <w:jc w:val="both"/>
        <w:rPr>
          <w:b/>
          <w:sz w:val="28"/>
          <w:szCs w:val="28"/>
          <w:highlight w:val="yellow"/>
        </w:rPr>
      </w:pPr>
    </w:p>
    <w:p w:rsidR="004337AF" w:rsidRPr="007B164E" w:rsidRDefault="004337AF" w:rsidP="00E62894">
      <w:pPr>
        <w:ind w:firstLine="709"/>
        <w:jc w:val="both"/>
        <w:rPr>
          <w:sz w:val="28"/>
          <w:szCs w:val="28"/>
          <w:highlight w:val="yellow"/>
        </w:rPr>
      </w:pPr>
    </w:p>
    <w:p w:rsidR="0067573B" w:rsidRPr="00CF7CEE" w:rsidRDefault="00584534" w:rsidP="00E628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7CEE">
        <w:rPr>
          <w:rFonts w:ascii="Times New Roman" w:hAnsi="Times New Roman"/>
          <w:sz w:val="28"/>
          <w:szCs w:val="28"/>
        </w:rPr>
        <w:t>Глава</w:t>
      </w:r>
    </w:p>
    <w:p w:rsidR="00584534" w:rsidRPr="00E62894" w:rsidRDefault="00584534" w:rsidP="00E628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7CEE"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        А.А. </w:t>
      </w:r>
      <w:proofErr w:type="spellStart"/>
      <w:r w:rsidRPr="00CF7CEE">
        <w:rPr>
          <w:rFonts w:ascii="Times New Roman" w:hAnsi="Times New Roman"/>
          <w:sz w:val="28"/>
          <w:szCs w:val="28"/>
        </w:rPr>
        <w:t>Самышин</w:t>
      </w:r>
      <w:proofErr w:type="spellEnd"/>
    </w:p>
    <w:p w:rsidR="0067573B" w:rsidRPr="00E62894" w:rsidRDefault="0067573B" w:rsidP="00E6289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573B" w:rsidRPr="00E62894" w:rsidRDefault="0067573B" w:rsidP="00E6289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573B" w:rsidRPr="00E62894" w:rsidRDefault="0067573B" w:rsidP="00E6289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22A0" w:rsidRPr="00E62894" w:rsidRDefault="002E22A0" w:rsidP="00E6289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22A0" w:rsidRPr="00E62894" w:rsidRDefault="002E22A0" w:rsidP="00E6289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4F4C" w:rsidRPr="00E62894" w:rsidRDefault="00804F4C" w:rsidP="00E6289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04F4C" w:rsidRPr="00E62894" w:rsidSect="00920E24">
      <w:pgSz w:w="11905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BB4"/>
    <w:multiLevelType w:val="hybridMultilevel"/>
    <w:tmpl w:val="3D601D44"/>
    <w:lvl w:ilvl="0" w:tplc="19844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1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88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68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CD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A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84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46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1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64AC4"/>
    <w:multiLevelType w:val="multilevel"/>
    <w:tmpl w:val="F4C6E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2">
    <w:nsid w:val="190E737E"/>
    <w:multiLevelType w:val="hybridMultilevel"/>
    <w:tmpl w:val="E110CCB0"/>
    <w:lvl w:ilvl="0" w:tplc="FE280A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547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E1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A5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45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8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EC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4F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4D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B055D3"/>
    <w:multiLevelType w:val="multilevel"/>
    <w:tmpl w:val="92F68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F3393D"/>
    <w:multiLevelType w:val="hybridMultilevel"/>
    <w:tmpl w:val="72583EAA"/>
    <w:lvl w:ilvl="0" w:tplc="B5C24924">
      <w:start w:val="1"/>
      <w:numFmt w:val="upperRoman"/>
      <w:lvlText w:val="%1."/>
      <w:lvlJc w:val="left"/>
      <w:pPr>
        <w:ind w:left="34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348A4019"/>
    <w:multiLevelType w:val="hybridMultilevel"/>
    <w:tmpl w:val="6564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B7B58"/>
    <w:multiLevelType w:val="hybridMultilevel"/>
    <w:tmpl w:val="90A47B64"/>
    <w:lvl w:ilvl="0" w:tplc="427E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FE1EED"/>
    <w:multiLevelType w:val="hybridMultilevel"/>
    <w:tmpl w:val="4614E6AE"/>
    <w:lvl w:ilvl="0" w:tplc="301AD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07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CF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F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6F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8C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04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901B9B"/>
    <w:multiLevelType w:val="hybridMultilevel"/>
    <w:tmpl w:val="E5AA48E8"/>
    <w:lvl w:ilvl="0" w:tplc="E3666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BF"/>
    <w:rsid w:val="000032AE"/>
    <w:rsid w:val="0000525F"/>
    <w:rsid w:val="00010CB4"/>
    <w:rsid w:val="00015B25"/>
    <w:rsid w:val="000174DE"/>
    <w:rsid w:val="000176E0"/>
    <w:rsid w:val="00017F59"/>
    <w:rsid w:val="00020FF1"/>
    <w:rsid w:val="0002325D"/>
    <w:rsid w:val="00025F20"/>
    <w:rsid w:val="00027271"/>
    <w:rsid w:val="00027451"/>
    <w:rsid w:val="00027C87"/>
    <w:rsid w:val="00030E95"/>
    <w:rsid w:val="00035CA3"/>
    <w:rsid w:val="00043B34"/>
    <w:rsid w:val="0004468D"/>
    <w:rsid w:val="00051EF7"/>
    <w:rsid w:val="00052AF8"/>
    <w:rsid w:val="00052F0A"/>
    <w:rsid w:val="00053B87"/>
    <w:rsid w:val="00055F5B"/>
    <w:rsid w:val="00056C2E"/>
    <w:rsid w:val="00056C52"/>
    <w:rsid w:val="00057A18"/>
    <w:rsid w:val="000656FD"/>
    <w:rsid w:val="00067E09"/>
    <w:rsid w:val="00072050"/>
    <w:rsid w:val="000819D8"/>
    <w:rsid w:val="00081C79"/>
    <w:rsid w:val="000825EF"/>
    <w:rsid w:val="00085633"/>
    <w:rsid w:val="0008714D"/>
    <w:rsid w:val="0009028D"/>
    <w:rsid w:val="00090624"/>
    <w:rsid w:val="00090B05"/>
    <w:rsid w:val="00091A03"/>
    <w:rsid w:val="00091E24"/>
    <w:rsid w:val="000976F8"/>
    <w:rsid w:val="000A3504"/>
    <w:rsid w:val="000A3E48"/>
    <w:rsid w:val="000A6522"/>
    <w:rsid w:val="000B210F"/>
    <w:rsid w:val="000B3191"/>
    <w:rsid w:val="000B401F"/>
    <w:rsid w:val="000C04AF"/>
    <w:rsid w:val="000C40D4"/>
    <w:rsid w:val="000C5FAC"/>
    <w:rsid w:val="000C666F"/>
    <w:rsid w:val="000D3F1A"/>
    <w:rsid w:val="000E00E4"/>
    <w:rsid w:val="000E2C71"/>
    <w:rsid w:val="000E3BCE"/>
    <w:rsid w:val="000E5FEC"/>
    <w:rsid w:val="000F34FC"/>
    <w:rsid w:val="000F385E"/>
    <w:rsid w:val="000F3DBC"/>
    <w:rsid w:val="000F55A4"/>
    <w:rsid w:val="000F7879"/>
    <w:rsid w:val="001013B5"/>
    <w:rsid w:val="00102F78"/>
    <w:rsid w:val="00103C63"/>
    <w:rsid w:val="00103C83"/>
    <w:rsid w:val="0010524D"/>
    <w:rsid w:val="001068FD"/>
    <w:rsid w:val="001133DE"/>
    <w:rsid w:val="00114D61"/>
    <w:rsid w:val="00121BCF"/>
    <w:rsid w:val="00133167"/>
    <w:rsid w:val="0015063F"/>
    <w:rsid w:val="00151B7A"/>
    <w:rsid w:val="00152177"/>
    <w:rsid w:val="001616E8"/>
    <w:rsid w:val="00165F92"/>
    <w:rsid w:val="00171EEA"/>
    <w:rsid w:val="00177F81"/>
    <w:rsid w:val="001862F5"/>
    <w:rsid w:val="00192DD6"/>
    <w:rsid w:val="00197C13"/>
    <w:rsid w:val="001A1BF1"/>
    <w:rsid w:val="001A2E97"/>
    <w:rsid w:val="001A66B6"/>
    <w:rsid w:val="001B021D"/>
    <w:rsid w:val="001B2925"/>
    <w:rsid w:val="001B763F"/>
    <w:rsid w:val="001C0F0B"/>
    <w:rsid w:val="001C19A8"/>
    <w:rsid w:val="001C3020"/>
    <w:rsid w:val="001C3E2D"/>
    <w:rsid w:val="001C4166"/>
    <w:rsid w:val="001C563E"/>
    <w:rsid w:val="001C75F3"/>
    <w:rsid w:val="001D0A66"/>
    <w:rsid w:val="001D22F6"/>
    <w:rsid w:val="001D6170"/>
    <w:rsid w:val="001D6876"/>
    <w:rsid w:val="001D77FF"/>
    <w:rsid w:val="001E054A"/>
    <w:rsid w:val="001E3621"/>
    <w:rsid w:val="001F186C"/>
    <w:rsid w:val="001F5178"/>
    <w:rsid w:val="001F64AA"/>
    <w:rsid w:val="001F7318"/>
    <w:rsid w:val="002025B2"/>
    <w:rsid w:val="00205658"/>
    <w:rsid w:val="002103FD"/>
    <w:rsid w:val="00210A7A"/>
    <w:rsid w:val="00210B1F"/>
    <w:rsid w:val="00215649"/>
    <w:rsid w:val="002169F8"/>
    <w:rsid w:val="002232E5"/>
    <w:rsid w:val="00225620"/>
    <w:rsid w:val="00230665"/>
    <w:rsid w:val="00231012"/>
    <w:rsid w:val="002322A4"/>
    <w:rsid w:val="00232943"/>
    <w:rsid w:val="00232996"/>
    <w:rsid w:val="002409A5"/>
    <w:rsid w:val="00245528"/>
    <w:rsid w:val="00247203"/>
    <w:rsid w:val="002475BB"/>
    <w:rsid w:val="0025178E"/>
    <w:rsid w:val="00253A19"/>
    <w:rsid w:val="00257B8B"/>
    <w:rsid w:val="00262B0D"/>
    <w:rsid w:val="00262E49"/>
    <w:rsid w:val="0026364F"/>
    <w:rsid w:val="00282269"/>
    <w:rsid w:val="0028524F"/>
    <w:rsid w:val="0028540C"/>
    <w:rsid w:val="0029034C"/>
    <w:rsid w:val="00290493"/>
    <w:rsid w:val="002925FE"/>
    <w:rsid w:val="00293084"/>
    <w:rsid w:val="00296D55"/>
    <w:rsid w:val="002A432C"/>
    <w:rsid w:val="002A44E8"/>
    <w:rsid w:val="002A5E9B"/>
    <w:rsid w:val="002A7B02"/>
    <w:rsid w:val="002B0B44"/>
    <w:rsid w:val="002B103E"/>
    <w:rsid w:val="002B2412"/>
    <w:rsid w:val="002B2812"/>
    <w:rsid w:val="002B7173"/>
    <w:rsid w:val="002C2DC8"/>
    <w:rsid w:val="002C6DFA"/>
    <w:rsid w:val="002C782C"/>
    <w:rsid w:val="002D03AC"/>
    <w:rsid w:val="002D0677"/>
    <w:rsid w:val="002D070C"/>
    <w:rsid w:val="002D11A6"/>
    <w:rsid w:val="002D6341"/>
    <w:rsid w:val="002E0122"/>
    <w:rsid w:val="002E22A0"/>
    <w:rsid w:val="002E6981"/>
    <w:rsid w:val="002F204D"/>
    <w:rsid w:val="002F54A7"/>
    <w:rsid w:val="002F6F61"/>
    <w:rsid w:val="003016BC"/>
    <w:rsid w:val="00303495"/>
    <w:rsid w:val="00305A7F"/>
    <w:rsid w:val="00311419"/>
    <w:rsid w:val="0031283C"/>
    <w:rsid w:val="00312D73"/>
    <w:rsid w:val="003144A7"/>
    <w:rsid w:val="00314B7D"/>
    <w:rsid w:val="003150C1"/>
    <w:rsid w:val="00315D11"/>
    <w:rsid w:val="00325AEF"/>
    <w:rsid w:val="003267E7"/>
    <w:rsid w:val="00332AF1"/>
    <w:rsid w:val="00332FCC"/>
    <w:rsid w:val="00333D1C"/>
    <w:rsid w:val="00334220"/>
    <w:rsid w:val="00341E43"/>
    <w:rsid w:val="003443B0"/>
    <w:rsid w:val="003504F0"/>
    <w:rsid w:val="00350F21"/>
    <w:rsid w:val="0035358F"/>
    <w:rsid w:val="00354ADB"/>
    <w:rsid w:val="00373323"/>
    <w:rsid w:val="003765C4"/>
    <w:rsid w:val="0037730F"/>
    <w:rsid w:val="00380573"/>
    <w:rsid w:val="0038572B"/>
    <w:rsid w:val="00390976"/>
    <w:rsid w:val="003915CD"/>
    <w:rsid w:val="00392EEE"/>
    <w:rsid w:val="00393889"/>
    <w:rsid w:val="003945BF"/>
    <w:rsid w:val="003A0EA4"/>
    <w:rsid w:val="003A1638"/>
    <w:rsid w:val="003A2CF9"/>
    <w:rsid w:val="003B1783"/>
    <w:rsid w:val="003B2E18"/>
    <w:rsid w:val="003B4B6F"/>
    <w:rsid w:val="003B6EDE"/>
    <w:rsid w:val="003C3E68"/>
    <w:rsid w:val="003D1202"/>
    <w:rsid w:val="003D38A8"/>
    <w:rsid w:val="003D76CA"/>
    <w:rsid w:val="003D7BB5"/>
    <w:rsid w:val="003E1C96"/>
    <w:rsid w:val="003E2081"/>
    <w:rsid w:val="003E2EEB"/>
    <w:rsid w:val="003F06F4"/>
    <w:rsid w:val="003F1379"/>
    <w:rsid w:val="003F19A1"/>
    <w:rsid w:val="003F2577"/>
    <w:rsid w:val="003F273D"/>
    <w:rsid w:val="003F3EC5"/>
    <w:rsid w:val="003F5245"/>
    <w:rsid w:val="003F6CD7"/>
    <w:rsid w:val="003F72E2"/>
    <w:rsid w:val="004007DB"/>
    <w:rsid w:val="00402084"/>
    <w:rsid w:val="00407286"/>
    <w:rsid w:val="0041028B"/>
    <w:rsid w:val="00413B21"/>
    <w:rsid w:val="0041421C"/>
    <w:rsid w:val="0041565C"/>
    <w:rsid w:val="0041582B"/>
    <w:rsid w:val="00417CB1"/>
    <w:rsid w:val="0042041A"/>
    <w:rsid w:val="00420C50"/>
    <w:rsid w:val="00431480"/>
    <w:rsid w:val="004337AF"/>
    <w:rsid w:val="00434C98"/>
    <w:rsid w:val="004370BA"/>
    <w:rsid w:val="00440902"/>
    <w:rsid w:val="00441A0E"/>
    <w:rsid w:val="00441C5C"/>
    <w:rsid w:val="004443B8"/>
    <w:rsid w:val="004443E1"/>
    <w:rsid w:val="00447DE9"/>
    <w:rsid w:val="0045024F"/>
    <w:rsid w:val="004544A0"/>
    <w:rsid w:val="00455926"/>
    <w:rsid w:val="00456E7B"/>
    <w:rsid w:val="00460B13"/>
    <w:rsid w:val="00461676"/>
    <w:rsid w:val="00461BB7"/>
    <w:rsid w:val="00463D1F"/>
    <w:rsid w:val="004640A3"/>
    <w:rsid w:val="004657AE"/>
    <w:rsid w:val="0047247E"/>
    <w:rsid w:val="004777A6"/>
    <w:rsid w:val="00480A35"/>
    <w:rsid w:val="00483B6D"/>
    <w:rsid w:val="00486EEA"/>
    <w:rsid w:val="004916E0"/>
    <w:rsid w:val="0049295A"/>
    <w:rsid w:val="00493D19"/>
    <w:rsid w:val="004945B9"/>
    <w:rsid w:val="00497C43"/>
    <w:rsid w:val="004A51C8"/>
    <w:rsid w:val="004A7088"/>
    <w:rsid w:val="004A7093"/>
    <w:rsid w:val="004A780D"/>
    <w:rsid w:val="004B12EA"/>
    <w:rsid w:val="004B25D0"/>
    <w:rsid w:val="004B2E37"/>
    <w:rsid w:val="004B312D"/>
    <w:rsid w:val="004C771F"/>
    <w:rsid w:val="004D535C"/>
    <w:rsid w:val="004D61E4"/>
    <w:rsid w:val="004D7AC4"/>
    <w:rsid w:val="004E19B4"/>
    <w:rsid w:val="004E1BA2"/>
    <w:rsid w:val="004E77C8"/>
    <w:rsid w:val="004F25BE"/>
    <w:rsid w:val="004F3052"/>
    <w:rsid w:val="004F5514"/>
    <w:rsid w:val="00500227"/>
    <w:rsid w:val="00504DB3"/>
    <w:rsid w:val="005073C0"/>
    <w:rsid w:val="005107F9"/>
    <w:rsid w:val="00512F3C"/>
    <w:rsid w:val="0052436A"/>
    <w:rsid w:val="005274EF"/>
    <w:rsid w:val="005303A6"/>
    <w:rsid w:val="00532B9C"/>
    <w:rsid w:val="00535483"/>
    <w:rsid w:val="00547880"/>
    <w:rsid w:val="00547AD3"/>
    <w:rsid w:val="00550024"/>
    <w:rsid w:val="005515D3"/>
    <w:rsid w:val="00552F6B"/>
    <w:rsid w:val="0055630D"/>
    <w:rsid w:val="00556DCC"/>
    <w:rsid w:val="0055757E"/>
    <w:rsid w:val="005620D5"/>
    <w:rsid w:val="005707F8"/>
    <w:rsid w:val="00570D33"/>
    <w:rsid w:val="005764D2"/>
    <w:rsid w:val="00577850"/>
    <w:rsid w:val="0058055C"/>
    <w:rsid w:val="00581D83"/>
    <w:rsid w:val="00584534"/>
    <w:rsid w:val="0058573D"/>
    <w:rsid w:val="00586A98"/>
    <w:rsid w:val="0059116D"/>
    <w:rsid w:val="005919BB"/>
    <w:rsid w:val="005A3061"/>
    <w:rsid w:val="005A3161"/>
    <w:rsid w:val="005A346B"/>
    <w:rsid w:val="005A43B2"/>
    <w:rsid w:val="005A548C"/>
    <w:rsid w:val="005A58C8"/>
    <w:rsid w:val="005A5CD5"/>
    <w:rsid w:val="005B236E"/>
    <w:rsid w:val="005B3168"/>
    <w:rsid w:val="005B462D"/>
    <w:rsid w:val="005B5896"/>
    <w:rsid w:val="005B6449"/>
    <w:rsid w:val="005C04EB"/>
    <w:rsid w:val="005C34A0"/>
    <w:rsid w:val="005C6336"/>
    <w:rsid w:val="005D4528"/>
    <w:rsid w:val="005D5B2B"/>
    <w:rsid w:val="005E1350"/>
    <w:rsid w:val="005E1811"/>
    <w:rsid w:val="005E2339"/>
    <w:rsid w:val="005E3A97"/>
    <w:rsid w:val="005E763B"/>
    <w:rsid w:val="005F228F"/>
    <w:rsid w:val="005F4ED1"/>
    <w:rsid w:val="00602878"/>
    <w:rsid w:val="00607E4E"/>
    <w:rsid w:val="00611F23"/>
    <w:rsid w:val="0061483D"/>
    <w:rsid w:val="00620D76"/>
    <w:rsid w:val="00622D0C"/>
    <w:rsid w:val="00630926"/>
    <w:rsid w:val="0063450A"/>
    <w:rsid w:val="00641E41"/>
    <w:rsid w:val="00642194"/>
    <w:rsid w:val="006425BC"/>
    <w:rsid w:val="006458DB"/>
    <w:rsid w:val="00650DA2"/>
    <w:rsid w:val="00656FCA"/>
    <w:rsid w:val="00660EE9"/>
    <w:rsid w:val="00661258"/>
    <w:rsid w:val="00662AA7"/>
    <w:rsid w:val="006635BC"/>
    <w:rsid w:val="00670F58"/>
    <w:rsid w:val="006719E2"/>
    <w:rsid w:val="0067573B"/>
    <w:rsid w:val="00681660"/>
    <w:rsid w:val="006820D1"/>
    <w:rsid w:val="006844DA"/>
    <w:rsid w:val="00685B73"/>
    <w:rsid w:val="00691AB0"/>
    <w:rsid w:val="00692809"/>
    <w:rsid w:val="00695808"/>
    <w:rsid w:val="00695A97"/>
    <w:rsid w:val="00696CCA"/>
    <w:rsid w:val="006A16DB"/>
    <w:rsid w:val="006A4E24"/>
    <w:rsid w:val="006B1494"/>
    <w:rsid w:val="006B16CA"/>
    <w:rsid w:val="006B2DA0"/>
    <w:rsid w:val="006B3385"/>
    <w:rsid w:val="006B3C97"/>
    <w:rsid w:val="006B552A"/>
    <w:rsid w:val="006C64CE"/>
    <w:rsid w:val="006D10ED"/>
    <w:rsid w:val="006D7CFE"/>
    <w:rsid w:val="006E1D81"/>
    <w:rsid w:val="006E2BB1"/>
    <w:rsid w:val="006F32AA"/>
    <w:rsid w:val="006F457F"/>
    <w:rsid w:val="006F7A18"/>
    <w:rsid w:val="007115BB"/>
    <w:rsid w:val="00711F57"/>
    <w:rsid w:val="007174C9"/>
    <w:rsid w:val="0072088C"/>
    <w:rsid w:val="00720AA8"/>
    <w:rsid w:val="00721C45"/>
    <w:rsid w:val="007220DB"/>
    <w:rsid w:val="00727751"/>
    <w:rsid w:val="007323EF"/>
    <w:rsid w:val="00732838"/>
    <w:rsid w:val="0073403C"/>
    <w:rsid w:val="00740E41"/>
    <w:rsid w:val="0074203F"/>
    <w:rsid w:val="00744134"/>
    <w:rsid w:val="00750055"/>
    <w:rsid w:val="00752B45"/>
    <w:rsid w:val="00754DF9"/>
    <w:rsid w:val="00763913"/>
    <w:rsid w:val="00764D70"/>
    <w:rsid w:val="00765A8E"/>
    <w:rsid w:val="00766CDD"/>
    <w:rsid w:val="0077104D"/>
    <w:rsid w:val="00772E10"/>
    <w:rsid w:val="00774D8B"/>
    <w:rsid w:val="007770A6"/>
    <w:rsid w:val="00777D1B"/>
    <w:rsid w:val="00780251"/>
    <w:rsid w:val="007810C2"/>
    <w:rsid w:val="007850F1"/>
    <w:rsid w:val="007A2264"/>
    <w:rsid w:val="007A6768"/>
    <w:rsid w:val="007B164E"/>
    <w:rsid w:val="007B24A0"/>
    <w:rsid w:val="007B2867"/>
    <w:rsid w:val="007B61B6"/>
    <w:rsid w:val="007C0C9B"/>
    <w:rsid w:val="007C0E9D"/>
    <w:rsid w:val="007D0739"/>
    <w:rsid w:val="007D1F3C"/>
    <w:rsid w:val="007D2825"/>
    <w:rsid w:val="007D599E"/>
    <w:rsid w:val="007D5C27"/>
    <w:rsid w:val="007D65C5"/>
    <w:rsid w:val="007D70DB"/>
    <w:rsid w:val="007D78F5"/>
    <w:rsid w:val="007E1E7A"/>
    <w:rsid w:val="007E3CD1"/>
    <w:rsid w:val="007E4676"/>
    <w:rsid w:val="007F1EC6"/>
    <w:rsid w:val="007F3503"/>
    <w:rsid w:val="007F3CFC"/>
    <w:rsid w:val="00804224"/>
    <w:rsid w:val="00804F4C"/>
    <w:rsid w:val="00810DEF"/>
    <w:rsid w:val="0081149B"/>
    <w:rsid w:val="008138CF"/>
    <w:rsid w:val="00825A81"/>
    <w:rsid w:val="00837C94"/>
    <w:rsid w:val="00837F80"/>
    <w:rsid w:val="00841A58"/>
    <w:rsid w:val="00852A94"/>
    <w:rsid w:val="008566D8"/>
    <w:rsid w:val="00860838"/>
    <w:rsid w:val="00862183"/>
    <w:rsid w:val="00862AC7"/>
    <w:rsid w:val="008667C3"/>
    <w:rsid w:val="00867A4C"/>
    <w:rsid w:val="00873B1C"/>
    <w:rsid w:val="00882A0B"/>
    <w:rsid w:val="00885A2F"/>
    <w:rsid w:val="00886228"/>
    <w:rsid w:val="00895079"/>
    <w:rsid w:val="0089631D"/>
    <w:rsid w:val="008A0417"/>
    <w:rsid w:val="008A3BE4"/>
    <w:rsid w:val="008A47FC"/>
    <w:rsid w:val="008A5B07"/>
    <w:rsid w:val="008B090F"/>
    <w:rsid w:val="008B0A50"/>
    <w:rsid w:val="008B7CB6"/>
    <w:rsid w:val="008C2FD7"/>
    <w:rsid w:val="008C3524"/>
    <w:rsid w:val="008C49F4"/>
    <w:rsid w:val="008C4C64"/>
    <w:rsid w:val="008D260D"/>
    <w:rsid w:val="008D4F9E"/>
    <w:rsid w:val="008D7898"/>
    <w:rsid w:val="008E0451"/>
    <w:rsid w:val="008E09C5"/>
    <w:rsid w:val="008E21E0"/>
    <w:rsid w:val="008E3021"/>
    <w:rsid w:val="008E3D9B"/>
    <w:rsid w:val="008E514B"/>
    <w:rsid w:val="008E7B3E"/>
    <w:rsid w:val="008F12DC"/>
    <w:rsid w:val="008F29C4"/>
    <w:rsid w:val="008F4661"/>
    <w:rsid w:val="008F489B"/>
    <w:rsid w:val="00904A6E"/>
    <w:rsid w:val="009052F5"/>
    <w:rsid w:val="00914648"/>
    <w:rsid w:val="00914B46"/>
    <w:rsid w:val="00920E24"/>
    <w:rsid w:val="00924500"/>
    <w:rsid w:val="00924713"/>
    <w:rsid w:val="009272BA"/>
    <w:rsid w:val="009351E0"/>
    <w:rsid w:val="00937D2A"/>
    <w:rsid w:val="0094257E"/>
    <w:rsid w:val="0094489A"/>
    <w:rsid w:val="009452DD"/>
    <w:rsid w:val="00950270"/>
    <w:rsid w:val="00951DD7"/>
    <w:rsid w:val="00962BB7"/>
    <w:rsid w:val="0096508E"/>
    <w:rsid w:val="00966B91"/>
    <w:rsid w:val="009670BE"/>
    <w:rsid w:val="00967EF8"/>
    <w:rsid w:val="00970090"/>
    <w:rsid w:val="009805BD"/>
    <w:rsid w:val="009857E9"/>
    <w:rsid w:val="00985C4B"/>
    <w:rsid w:val="00996E04"/>
    <w:rsid w:val="0099716D"/>
    <w:rsid w:val="009A4E0B"/>
    <w:rsid w:val="009A6536"/>
    <w:rsid w:val="009A6C7B"/>
    <w:rsid w:val="009B249A"/>
    <w:rsid w:val="009B37B0"/>
    <w:rsid w:val="009B52D1"/>
    <w:rsid w:val="009C2DAB"/>
    <w:rsid w:val="009D76BB"/>
    <w:rsid w:val="009E08D0"/>
    <w:rsid w:val="009E33AE"/>
    <w:rsid w:val="009E7238"/>
    <w:rsid w:val="009F128F"/>
    <w:rsid w:val="009F148D"/>
    <w:rsid w:val="009F2D77"/>
    <w:rsid w:val="009F344C"/>
    <w:rsid w:val="009F3DC1"/>
    <w:rsid w:val="009F7F61"/>
    <w:rsid w:val="00A000AF"/>
    <w:rsid w:val="00A00902"/>
    <w:rsid w:val="00A0556E"/>
    <w:rsid w:val="00A11646"/>
    <w:rsid w:val="00A15E18"/>
    <w:rsid w:val="00A206DC"/>
    <w:rsid w:val="00A215C1"/>
    <w:rsid w:val="00A2235D"/>
    <w:rsid w:val="00A2585F"/>
    <w:rsid w:val="00A263EC"/>
    <w:rsid w:val="00A26C71"/>
    <w:rsid w:val="00A26E60"/>
    <w:rsid w:val="00A347F7"/>
    <w:rsid w:val="00A35B8A"/>
    <w:rsid w:val="00A36F84"/>
    <w:rsid w:val="00A371BF"/>
    <w:rsid w:val="00A402DF"/>
    <w:rsid w:val="00A41761"/>
    <w:rsid w:val="00A418D8"/>
    <w:rsid w:val="00A4504C"/>
    <w:rsid w:val="00A50156"/>
    <w:rsid w:val="00A513D0"/>
    <w:rsid w:val="00A56B3E"/>
    <w:rsid w:val="00A62876"/>
    <w:rsid w:val="00A6585A"/>
    <w:rsid w:val="00A665D7"/>
    <w:rsid w:val="00A6735E"/>
    <w:rsid w:val="00A714C7"/>
    <w:rsid w:val="00A83B9E"/>
    <w:rsid w:val="00A91525"/>
    <w:rsid w:val="00A928D2"/>
    <w:rsid w:val="00A94256"/>
    <w:rsid w:val="00A967C0"/>
    <w:rsid w:val="00AB316A"/>
    <w:rsid w:val="00AB7DA9"/>
    <w:rsid w:val="00AC017E"/>
    <w:rsid w:val="00AC106C"/>
    <w:rsid w:val="00AC3DB3"/>
    <w:rsid w:val="00AC4058"/>
    <w:rsid w:val="00AC50C6"/>
    <w:rsid w:val="00AD03D7"/>
    <w:rsid w:val="00AD1386"/>
    <w:rsid w:val="00AD1E4F"/>
    <w:rsid w:val="00AD51B6"/>
    <w:rsid w:val="00AD5B01"/>
    <w:rsid w:val="00AE0DB6"/>
    <w:rsid w:val="00AE542E"/>
    <w:rsid w:val="00AE67BF"/>
    <w:rsid w:val="00AF1E72"/>
    <w:rsid w:val="00AF68A5"/>
    <w:rsid w:val="00B02F88"/>
    <w:rsid w:val="00B1304E"/>
    <w:rsid w:val="00B2043D"/>
    <w:rsid w:val="00B21A96"/>
    <w:rsid w:val="00B22E66"/>
    <w:rsid w:val="00B2530C"/>
    <w:rsid w:val="00B262F1"/>
    <w:rsid w:val="00B3397C"/>
    <w:rsid w:val="00B353BB"/>
    <w:rsid w:val="00B427E4"/>
    <w:rsid w:val="00B428D2"/>
    <w:rsid w:val="00B43B70"/>
    <w:rsid w:val="00B44A8A"/>
    <w:rsid w:val="00B44AE9"/>
    <w:rsid w:val="00B47BD9"/>
    <w:rsid w:val="00B51E19"/>
    <w:rsid w:val="00B54173"/>
    <w:rsid w:val="00B54AEF"/>
    <w:rsid w:val="00B552EB"/>
    <w:rsid w:val="00B57C72"/>
    <w:rsid w:val="00B641B6"/>
    <w:rsid w:val="00B642E2"/>
    <w:rsid w:val="00B64394"/>
    <w:rsid w:val="00B671CA"/>
    <w:rsid w:val="00B72F95"/>
    <w:rsid w:val="00B76F44"/>
    <w:rsid w:val="00B77853"/>
    <w:rsid w:val="00B8447F"/>
    <w:rsid w:val="00B8608F"/>
    <w:rsid w:val="00B929F4"/>
    <w:rsid w:val="00B9421E"/>
    <w:rsid w:val="00B95702"/>
    <w:rsid w:val="00BA0ACD"/>
    <w:rsid w:val="00BA2D2E"/>
    <w:rsid w:val="00BA4A40"/>
    <w:rsid w:val="00BA59E5"/>
    <w:rsid w:val="00BB4786"/>
    <w:rsid w:val="00BB63A8"/>
    <w:rsid w:val="00BC1538"/>
    <w:rsid w:val="00BC1E9F"/>
    <w:rsid w:val="00BC4262"/>
    <w:rsid w:val="00BC570E"/>
    <w:rsid w:val="00BD1896"/>
    <w:rsid w:val="00BD7C94"/>
    <w:rsid w:val="00BE3D5C"/>
    <w:rsid w:val="00BE3F4B"/>
    <w:rsid w:val="00BE4D01"/>
    <w:rsid w:val="00BF3335"/>
    <w:rsid w:val="00BF4C67"/>
    <w:rsid w:val="00BF51D5"/>
    <w:rsid w:val="00C0072B"/>
    <w:rsid w:val="00C0732C"/>
    <w:rsid w:val="00C07754"/>
    <w:rsid w:val="00C0785E"/>
    <w:rsid w:val="00C14C96"/>
    <w:rsid w:val="00C15513"/>
    <w:rsid w:val="00C217F5"/>
    <w:rsid w:val="00C224F4"/>
    <w:rsid w:val="00C23A6C"/>
    <w:rsid w:val="00C24D58"/>
    <w:rsid w:val="00C2768B"/>
    <w:rsid w:val="00C34933"/>
    <w:rsid w:val="00C34A81"/>
    <w:rsid w:val="00C4182E"/>
    <w:rsid w:val="00C42FBF"/>
    <w:rsid w:val="00C4692B"/>
    <w:rsid w:val="00C475D0"/>
    <w:rsid w:val="00C5007A"/>
    <w:rsid w:val="00C51AAC"/>
    <w:rsid w:val="00C52D02"/>
    <w:rsid w:val="00C532A1"/>
    <w:rsid w:val="00C53E0C"/>
    <w:rsid w:val="00C567F0"/>
    <w:rsid w:val="00C703F2"/>
    <w:rsid w:val="00C70C72"/>
    <w:rsid w:val="00C73355"/>
    <w:rsid w:val="00C8283C"/>
    <w:rsid w:val="00C905B0"/>
    <w:rsid w:val="00C91144"/>
    <w:rsid w:val="00C961DD"/>
    <w:rsid w:val="00CA0125"/>
    <w:rsid w:val="00CA0D43"/>
    <w:rsid w:val="00CA25AA"/>
    <w:rsid w:val="00CA439B"/>
    <w:rsid w:val="00CA66E3"/>
    <w:rsid w:val="00CA7036"/>
    <w:rsid w:val="00CA7442"/>
    <w:rsid w:val="00CB156F"/>
    <w:rsid w:val="00CB17DA"/>
    <w:rsid w:val="00CB1C82"/>
    <w:rsid w:val="00CB236E"/>
    <w:rsid w:val="00CB2887"/>
    <w:rsid w:val="00CB704E"/>
    <w:rsid w:val="00CB7B46"/>
    <w:rsid w:val="00CC19C9"/>
    <w:rsid w:val="00CC5EC2"/>
    <w:rsid w:val="00CC7C7B"/>
    <w:rsid w:val="00CD12BF"/>
    <w:rsid w:val="00CD7683"/>
    <w:rsid w:val="00CE47FC"/>
    <w:rsid w:val="00CE50BE"/>
    <w:rsid w:val="00CE6613"/>
    <w:rsid w:val="00CF0F85"/>
    <w:rsid w:val="00CF2E89"/>
    <w:rsid w:val="00CF33D6"/>
    <w:rsid w:val="00CF4F23"/>
    <w:rsid w:val="00CF5DF7"/>
    <w:rsid w:val="00CF7CEE"/>
    <w:rsid w:val="00CF7EFE"/>
    <w:rsid w:val="00D02815"/>
    <w:rsid w:val="00D03366"/>
    <w:rsid w:val="00D034BC"/>
    <w:rsid w:val="00D0426B"/>
    <w:rsid w:val="00D051CA"/>
    <w:rsid w:val="00D05E35"/>
    <w:rsid w:val="00D062AA"/>
    <w:rsid w:val="00D07F3A"/>
    <w:rsid w:val="00D108E6"/>
    <w:rsid w:val="00D1284E"/>
    <w:rsid w:val="00D12A8E"/>
    <w:rsid w:val="00D208DC"/>
    <w:rsid w:val="00D22CE7"/>
    <w:rsid w:val="00D239A8"/>
    <w:rsid w:val="00D31709"/>
    <w:rsid w:val="00D353A7"/>
    <w:rsid w:val="00D372A3"/>
    <w:rsid w:val="00D420C4"/>
    <w:rsid w:val="00D42DAA"/>
    <w:rsid w:val="00D44C6C"/>
    <w:rsid w:val="00D47D5A"/>
    <w:rsid w:val="00D5559F"/>
    <w:rsid w:val="00D55B40"/>
    <w:rsid w:val="00D60D5C"/>
    <w:rsid w:val="00D759EB"/>
    <w:rsid w:val="00D821FF"/>
    <w:rsid w:val="00D831B0"/>
    <w:rsid w:val="00D871BE"/>
    <w:rsid w:val="00D9157B"/>
    <w:rsid w:val="00D922AC"/>
    <w:rsid w:val="00D9278F"/>
    <w:rsid w:val="00D92C57"/>
    <w:rsid w:val="00D9649E"/>
    <w:rsid w:val="00DA202A"/>
    <w:rsid w:val="00DA3895"/>
    <w:rsid w:val="00DA6DE3"/>
    <w:rsid w:val="00DA6E16"/>
    <w:rsid w:val="00DA7A49"/>
    <w:rsid w:val="00DB223E"/>
    <w:rsid w:val="00DB7845"/>
    <w:rsid w:val="00DC6217"/>
    <w:rsid w:val="00DC7985"/>
    <w:rsid w:val="00DD1949"/>
    <w:rsid w:val="00DD3AA9"/>
    <w:rsid w:val="00DD6468"/>
    <w:rsid w:val="00DE13F0"/>
    <w:rsid w:val="00DE3480"/>
    <w:rsid w:val="00DE42ED"/>
    <w:rsid w:val="00DE4AAC"/>
    <w:rsid w:val="00DE530E"/>
    <w:rsid w:val="00E00E0C"/>
    <w:rsid w:val="00E054D3"/>
    <w:rsid w:val="00E07634"/>
    <w:rsid w:val="00E07A16"/>
    <w:rsid w:val="00E145C7"/>
    <w:rsid w:val="00E15E06"/>
    <w:rsid w:val="00E24BBF"/>
    <w:rsid w:val="00E263FE"/>
    <w:rsid w:val="00E30780"/>
    <w:rsid w:val="00E3663F"/>
    <w:rsid w:val="00E40298"/>
    <w:rsid w:val="00E4030D"/>
    <w:rsid w:val="00E42AA4"/>
    <w:rsid w:val="00E432AD"/>
    <w:rsid w:val="00E47822"/>
    <w:rsid w:val="00E510FD"/>
    <w:rsid w:val="00E51286"/>
    <w:rsid w:val="00E55CB8"/>
    <w:rsid w:val="00E62894"/>
    <w:rsid w:val="00E669DA"/>
    <w:rsid w:val="00E67E32"/>
    <w:rsid w:val="00E7268D"/>
    <w:rsid w:val="00E72C49"/>
    <w:rsid w:val="00E757C6"/>
    <w:rsid w:val="00E8294E"/>
    <w:rsid w:val="00E90178"/>
    <w:rsid w:val="00E91408"/>
    <w:rsid w:val="00E92C34"/>
    <w:rsid w:val="00EA7E61"/>
    <w:rsid w:val="00EB1B3F"/>
    <w:rsid w:val="00EB7583"/>
    <w:rsid w:val="00EC216D"/>
    <w:rsid w:val="00EC25A6"/>
    <w:rsid w:val="00EC62DB"/>
    <w:rsid w:val="00ED161A"/>
    <w:rsid w:val="00ED29C5"/>
    <w:rsid w:val="00ED6F38"/>
    <w:rsid w:val="00EE467C"/>
    <w:rsid w:val="00EF0D7F"/>
    <w:rsid w:val="00EF222F"/>
    <w:rsid w:val="00EF6BA4"/>
    <w:rsid w:val="00EF7ED2"/>
    <w:rsid w:val="00F008B2"/>
    <w:rsid w:val="00F0675F"/>
    <w:rsid w:val="00F11DC6"/>
    <w:rsid w:val="00F15C9C"/>
    <w:rsid w:val="00F177AC"/>
    <w:rsid w:val="00F22463"/>
    <w:rsid w:val="00F26590"/>
    <w:rsid w:val="00F30303"/>
    <w:rsid w:val="00F331E4"/>
    <w:rsid w:val="00F33452"/>
    <w:rsid w:val="00F34E66"/>
    <w:rsid w:val="00F35ED9"/>
    <w:rsid w:val="00F365EF"/>
    <w:rsid w:val="00F417BE"/>
    <w:rsid w:val="00F43850"/>
    <w:rsid w:val="00F43EC9"/>
    <w:rsid w:val="00F449FB"/>
    <w:rsid w:val="00F459D0"/>
    <w:rsid w:val="00F47C6A"/>
    <w:rsid w:val="00F5071E"/>
    <w:rsid w:val="00F55087"/>
    <w:rsid w:val="00F56202"/>
    <w:rsid w:val="00F570FC"/>
    <w:rsid w:val="00F61AC0"/>
    <w:rsid w:val="00F62CE4"/>
    <w:rsid w:val="00F62F9F"/>
    <w:rsid w:val="00F637EA"/>
    <w:rsid w:val="00F6441A"/>
    <w:rsid w:val="00F65B90"/>
    <w:rsid w:val="00F66DBA"/>
    <w:rsid w:val="00F7015F"/>
    <w:rsid w:val="00F71443"/>
    <w:rsid w:val="00F73567"/>
    <w:rsid w:val="00F82425"/>
    <w:rsid w:val="00F85AD6"/>
    <w:rsid w:val="00F86E43"/>
    <w:rsid w:val="00F934FA"/>
    <w:rsid w:val="00F95ADD"/>
    <w:rsid w:val="00FA3DD5"/>
    <w:rsid w:val="00FA6D7C"/>
    <w:rsid w:val="00FB6340"/>
    <w:rsid w:val="00FB6860"/>
    <w:rsid w:val="00FB73C4"/>
    <w:rsid w:val="00FC4FBE"/>
    <w:rsid w:val="00FD178D"/>
    <w:rsid w:val="00FD2123"/>
    <w:rsid w:val="00FD3AF0"/>
    <w:rsid w:val="00FD599C"/>
    <w:rsid w:val="00FD79B7"/>
    <w:rsid w:val="00FD7C3B"/>
    <w:rsid w:val="00FE40A5"/>
    <w:rsid w:val="00FF0FCE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7AF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37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2471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501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1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uiPriority w:val="99"/>
    <w:unhideWhenUsed/>
    <w:rsid w:val="000C5F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5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E82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6F45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D05E35"/>
  </w:style>
  <w:style w:type="paragraph" w:customStyle="1" w:styleId="2">
    <w:name w:val="Стиль2"/>
    <w:basedOn w:val="a"/>
    <w:rsid w:val="00985C4B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985C4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5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85C4B"/>
    <w:pPr>
      <w:spacing w:before="100" w:beforeAutospacing="1" w:after="100" w:afterAutospacing="1"/>
    </w:pPr>
    <w:rPr>
      <w:sz w:val="24"/>
      <w:szCs w:val="24"/>
    </w:rPr>
  </w:style>
  <w:style w:type="paragraph" w:customStyle="1" w:styleId="Pro-Gramma">
    <w:name w:val="Pro-Gramma"/>
    <w:basedOn w:val="a"/>
    <w:rsid w:val="00985C4B"/>
    <w:pPr>
      <w:spacing w:before="120" w:line="288" w:lineRule="auto"/>
      <w:ind w:left="1134"/>
      <w:jc w:val="both"/>
    </w:pPr>
    <w:rPr>
      <w:rFonts w:ascii="Georgia" w:hAnsi="Georgia" w:cs="Georgia"/>
      <w:color w:val="000000"/>
      <w:szCs w:val="24"/>
    </w:rPr>
  </w:style>
  <w:style w:type="character" w:customStyle="1" w:styleId="10">
    <w:name w:val="Заголовок 1 Знак"/>
    <w:basedOn w:val="a0"/>
    <w:link w:val="1"/>
    <w:rsid w:val="004337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7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4337AF"/>
  </w:style>
  <w:style w:type="table" w:styleId="ab">
    <w:name w:val="Table Grid"/>
    <w:basedOn w:val="a1"/>
    <w:rsid w:val="0043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337AF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4337A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30">
    <w:name w:val="Основной текст 3 Знак"/>
    <w:basedOn w:val="a0"/>
    <w:link w:val="3"/>
    <w:rsid w:val="0043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4337A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7AF"/>
    <w:pPr>
      <w:jc w:val="center"/>
    </w:pPr>
    <w:rPr>
      <w:sz w:val="28"/>
      <w:u w:val="single"/>
    </w:rPr>
  </w:style>
  <w:style w:type="character" w:customStyle="1" w:styleId="af0">
    <w:name w:val="Название Знак"/>
    <w:basedOn w:val="a0"/>
    <w:link w:val="af"/>
    <w:rsid w:val="004337A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1">
    <w:name w:val="footer"/>
    <w:basedOn w:val="a"/>
    <w:link w:val="af2"/>
    <w:rsid w:val="004337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337AF"/>
  </w:style>
  <w:style w:type="paragraph" w:styleId="af4">
    <w:name w:val="header"/>
    <w:basedOn w:val="a"/>
    <w:link w:val="af5"/>
    <w:rsid w:val="004337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37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337AF"/>
  </w:style>
  <w:style w:type="paragraph" w:styleId="af6">
    <w:name w:val="annotation text"/>
    <w:basedOn w:val="a"/>
    <w:link w:val="af7"/>
    <w:rsid w:val="004337AF"/>
  </w:style>
  <w:style w:type="character" w:customStyle="1" w:styleId="af7">
    <w:name w:val="Текст примечания Знак"/>
    <w:basedOn w:val="a0"/>
    <w:link w:val="af6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4337AF"/>
    <w:rPr>
      <w:b/>
      <w:bCs/>
    </w:rPr>
  </w:style>
  <w:style w:type="paragraph" w:customStyle="1" w:styleId="ConsNormal">
    <w:name w:val="ConsNormal"/>
    <w:rsid w:val="004337A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247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2C02-5F01-4FC1-876A-848A03E8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6078</TotalTime>
  <Pages>18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Дмитрий Каленюк</cp:lastModifiedBy>
  <cp:revision>590</cp:revision>
  <cp:lastPrinted>2018-11-08T08:41:00Z</cp:lastPrinted>
  <dcterms:created xsi:type="dcterms:W3CDTF">2012-10-18T19:23:00Z</dcterms:created>
  <dcterms:modified xsi:type="dcterms:W3CDTF">2019-10-21T09:53:00Z</dcterms:modified>
</cp:coreProperties>
</file>