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E7" w:rsidRDefault="00B73CE7" w:rsidP="00B73C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B73C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Как можно использовать земли</w:t>
      </w:r>
    </w:p>
    <w:p w:rsidR="00B73CE7" w:rsidRPr="00B73CE7" w:rsidRDefault="00B73CE7" w:rsidP="00B73C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73C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сель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скохозяйственного </w:t>
      </w:r>
      <w:r w:rsidRPr="00B73C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зна</w:t>
      </w:r>
      <w:r w:rsidRPr="00B73C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чения</w:t>
      </w:r>
    </w:p>
    <w:bookmarkEnd w:id="0"/>
    <w:p w:rsidR="00B73CE7" w:rsidRPr="00B73CE7" w:rsidRDefault="00B73CE7" w:rsidP="00B73C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CE7" w:rsidRDefault="00B73CE7" w:rsidP="00B73CE7">
      <w:pPr>
        <w:shd w:val="clear" w:color="auto" w:fill="FFFFFF"/>
        <w:spacing w:before="420" w:after="0" w:line="240" w:lineRule="auto"/>
        <w:jc w:val="both"/>
        <w:rPr>
          <w:rFonts w:ascii="var(--altfont)" w:eastAsia="Times New Roman" w:hAnsi="var(--altfont)" w:cs="Arial"/>
          <w:sz w:val="30"/>
          <w:szCs w:val="30"/>
          <w:lang w:eastAsia="ru-RU"/>
        </w:rPr>
      </w:pPr>
      <w:r>
        <w:rPr>
          <w:rFonts w:ascii="var(--altfont)" w:eastAsia="Times New Roman" w:hAnsi="var(--altfont)" w:cs="Arial"/>
          <w:sz w:val="30"/>
          <w:szCs w:val="30"/>
          <w:lang w:eastAsia="ru-RU"/>
        </w:rPr>
        <w:t xml:space="preserve">         </w:t>
      </w:r>
      <w:r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 xml:space="preserve">Использование земель сельскохозяйственного назначения в 2024 году должно осуществляться в рамках отечественного законодательства, в том числе, в соответствии с нормами Земельного кодекса РФ. О том, как правильно эксплуатировать и что можно строить на землях </w:t>
      </w:r>
      <w:proofErr w:type="spellStart"/>
      <w:r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>сельхозназначения</w:t>
      </w:r>
      <w:proofErr w:type="spellEnd"/>
      <w:r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 xml:space="preserve"> </w:t>
      </w:r>
      <w:r>
        <w:rPr>
          <w:rFonts w:ascii="var(--altfont)" w:eastAsia="Times New Roman" w:hAnsi="var(--altfont)" w:cs="Arial"/>
          <w:sz w:val="30"/>
          <w:szCs w:val="30"/>
          <w:lang w:eastAsia="ru-RU"/>
        </w:rPr>
        <w:t xml:space="preserve"> расскажем в этой статье</w:t>
      </w:r>
      <w:bookmarkStart w:id="1" w:name="anchor_0"/>
      <w:bookmarkEnd w:id="1"/>
      <w:r>
        <w:rPr>
          <w:rFonts w:ascii="var(--altfont)" w:eastAsia="Times New Roman" w:hAnsi="var(--altfont)" w:cs="Arial"/>
          <w:sz w:val="30"/>
          <w:szCs w:val="30"/>
          <w:lang w:eastAsia="ru-RU"/>
        </w:rPr>
        <w:t>.</w:t>
      </w:r>
    </w:p>
    <w:p w:rsidR="00B73CE7" w:rsidRPr="00B73CE7" w:rsidRDefault="00B73CE7" w:rsidP="00B73CE7">
      <w:pPr>
        <w:shd w:val="clear" w:color="auto" w:fill="FFFFFF"/>
        <w:spacing w:before="420" w:after="0" w:line="240" w:lineRule="auto"/>
        <w:rPr>
          <w:rFonts w:ascii="var(--altfont)" w:eastAsia="Times New Roman" w:hAnsi="var(--altfont)" w:cs="Arial"/>
          <w:sz w:val="30"/>
          <w:szCs w:val="30"/>
          <w:lang w:eastAsia="ru-RU"/>
        </w:rPr>
      </w:pPr>
      <w:r w:rsidRPr="00B73CE7">
        <w:rPr>
          <w:rFonts w:ascii="var(--userfont)" w:eastAsia="Times New Roman" w:hAnsi="var(--userfont)" w:cs="Arial"/>
          <w:b/>
          <w:bCs/>
          <w:sz w:val="36"/>
          <w:szCs w:val="36"/>
          <w:lang w:eastAsia="ru-RU"/>
        </w:rPr>
        <w:t>Ключевые понятия</w:t>
      </w:r>
    </w:p>
    <w:p w:rsidR="00B73CE7" w:rsidRDefault="00B73CE7" w:rsidP="00B73CE7">
      <w:pPr>
        <w:shd w:val="clear" w:color="auto" w:fill="FFFFFF"/>
        <w:spacing w:before="420" w:after="420" w:line="240" w:lineRule="auto"/>
        <w:jc w:val="both"/>
        <w:rPr>
          <w:rFonts w:ascii="var(--altfont)" w:eastAsia="Times New Roman" w:hAnsi="var(--altfont)" w:cs="Arial"/>
          <w:sz w:val="30"/>
          <w:szCs w:val="30"/>
          <w:lang w:eastAsia="ru-RU"/>
        </w:rPr>
      </w:pPr>
      <w:hyperlink r:id="rId6" w:history="1">
        <w:r w:rsidRPr="00B73CE7">
          <w:rPr>
            <w:rFonts w:ascii="var(--altfont)" w:eastAsia="Times New Roman" w:hAnsi="var(--altfont)" w:cs="Arial"/>
            <w:color w:val="0000FF"/>
            <w:sz w:val="30"/>
            <w:szCs w:val="30"/>
            <w:u w:val="single"/>
            <w:lang w:eastAsia="ru-RU"/>
          </w:rPr>
          <w:t>Земли сельскохозяйственного назначения</w:t>
        </w:r>
      </w:hyperlink>
      <w:r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 xml:space="preserve"> – это территориальные наделы, которые используются для производства сельскохозяйственной продукции. Они находятся за пределами населенных пунктов и признаются национальным достоянием нашего государства и важным стратегическим ресурсом. </w:t>
      </w:r>
    </w:p>
    <w:p w:rsidR="00B73CE7" w:rsidRPr="00B73CE7" w:rsidRDefault="00B73CE7" w:rsidP="00B73CE7">
      <w:pPr>
        <w:shd w:val="clear" w:color="auto" w:fill="FFFFFF"/>
        <w:spacing w:before="420" w:after="420" w:line="240" w:lineRule="auto"/>
        <w:jc w:val="both"/>
        <w:rPr>
          <w:rFonts w:ascii="var(--altfont)" w:eastAsia="Times New Roman" w:hAnsi="var(--altfont)" w:cs="Arial"/>
          <w:sz w:val="30"/>
          <w:szCs w:val="30"/>
          <w:lang w:eastAsia="ru-RU"/>
        </w:rPr>
      </w:pPr>
      <w:r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>В </w:t>
      </w:r>
      <w:hyperlink r:id="rId7" w:tgtFrame="_blank" w:history="1">
        <w:r w:rsidRPr="00B73CE7">
          <w:rPr>
            <w:rFonts w:ascii="var(--altfont)" w:eastAsia="Times New Roman" w:hAnsi="var(--altfont)" w:cs="Arial"/>
            <w:color w:val="0000FF"/>
            <w:sz w:val="30"/>
            <w:szCs w:val="30"/>
            <w:u w:val="single"/>
            <w:lang w:eastAsia="ru-RU"/>
          </w:rPr>
          <w:t>Земельном кодексе Российской Федерации</w:t>
        </w:r>
      </w:hyperlink>
      <w:r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 xml:space="preserve"> (ЗК РФ) сообщается, что такие территории используются для возделывания почвы, а также выращивания и хранения продукции. При этом государство следит, чтобы они эксплуатировались без нарушений, поэтому так важно знать, как правильно использовать земли </w:t>
      </w:r>
      <w:proofErr w:type="spellStart"/>
      <w:r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>сельхозназначения</w:t>
      </w:r>
      <w:proofErr w:type="spellEnd"/>
      <w:r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>, чтобы не нарушать законодательство.</w:t>
      </w:r>
    </w:p>
    <w:p w:rsidR="00B73CE7" w:rsidRPr="00B73CE7" w:rsidRDefault="00B73CE7" w:rsidP="00B73CE7">
      <w:pPr>
        <w:shd w:val="clear" w:color="auto" w:fill="FFFFFF"/>
        <w:spacing w:before="420" w:after="420" w:line="240" w:lineRule="auto"/>
        <w:outlineLvl w:val="2"/>
        <w:rPr>
          <w:rFonts w:ascii="var(--userfont)" w:eastAsia="Times New Roman" w:hAnsi="var(--userfont)" w:cs="Arial"/>
          <w:b/>
          <w:bCs/>
          <w:sz w:val="36"/>
          <w:szCs w:val="36"/>
          <w:lang w:eastAsia="ru-RU"/>
        </w:rPr>
      </w:pPr>
      <w:bookmarkStart w:id="2" w:name="anchor_1"/>
      <w:bookmarkEnd w:id="2"/>
      <w:r w:rsidRPr="00B73CE7">
        <w:rPr>
          <w:rFonts w:ascii="var(--userfont)" w:eastAsia="Times New Roman" w:hAnsi="var(--userfont)" w:cs="Arial"/>
          <w:b/>
          <w:bCs/>
          <w:sz w:val="36"/>
          <w:szCs w:val="36"/>
          <w:lang w:eastAsia="ru-RU"/>
        </w:rPr>
        <w:t>Что это за земли</w:t>
      </w:r>
    </w:p>
    <w:p w:rsidR="00B73CE7" w:rsidRPr="00B73CE7" w:rsidRDefault="00954DAA" w:rsidP="00B73CE7">
      <w:pPr>
        <w:shd w:val="clear" w:color="auto" w:fill="FFFFFF"/>
        <w:spacing w:before="420" w:after="420" w:line="240" w:lineRule="auto"/>
        <w:jc w:val="both"/>
        <w:rPr>
          <w:rFonts w:ascii="var(--altfont)" w:eastAsia="Times New Roman" w:hAnsi="var(--altfont)" w:cs="Arial"/>
          <w:sz w:val="30"/>
          <w:szCs w:val="30"/>
          <w:lang w:eastAsia="ru-RU"/>
        </w:rPr>
      </w:pPr>
      <w:r>
        <w:rPr>
          <w:rFonts w:ascii="var(--altfont)" w:eastAsia="Times New Roman" w:hAnsi="var(--altfont)" w:cs="Arial"/>
          <w:sz w:val="30"/>
          <w:szCs w:val="30"/>
          <w:lang w:eastAsia="ru-RU"/>
        </w:rPr>
        <w:t xml:space="preserve">         </w:t>
      </w:r>
      <w:r w:rsidR="00B73CE7"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 xml:space="preserve">К землям сельхоз. назначения относятся участки, используемые под пашню. Плодородная почва подходит для посевных работ, во время которой аграрии выращивают культурные растения. Кроме того, возможно использование земель сельскохозяйственного назначения с целью выпаса животных. В таких ситуациях участки называют пастбищами. Если целевое использование сельхозземель – выращивание кормовых трав, то в данном случае речь идет </w:t>
      </w:r>
      <w:proofErr w:type="gramStart"/>
      <w:r w:rsidR="00B73CE7"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>о</w:t>
      </w:r>
      <w:proofErr w:type="gramEnd"/>
      <w:r w:rsidR="00B73CE7"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 xml:space="preserve"> участках-сенокосах. Возможно также сельскохозяйственное производство на территории садов, виноградников, плантаций многолетних растений, в том числе кустарников и деревьев.</w:t>
      </w:r>
    </w:p>
    <w:p w:rsidR="00954DAA" w:rsidRDefault="00954DAA" w:rsidP="00B73CE7">
      <w:pPr>
        <w:shd w:val="clear" w:color="auto" w:fill="FFFFFF"/>
        <w:spacing w:before="420" w:after="420" w:line="240" w:lineRule="auto"/>
        <w:outlineLvl w:val="2"/>
        <w:rPr>
          <w:rFonts w:ascii="var(--userfont)" w:eastAsia="Times New Roman" w:hAnsi="var(--userfont)" w:cs="Arial"/>
          <w:b/>
          <w:bCs/>
          <w:sz w:val="36"/>
          <w:szCs w:val="36"/>
          <w:lang w:eastAsia="ru-RU"/>
        </w:rPr>
      </w:pPr>
      <w:bookmarkStart w:id="3" w:name="anchor_2"/>
      <w:bookmarkEnd w:id="3"/>
    </w:p>
    <w:p w:rsidR="00B73CE7" w:rsidRPr="00B73CE7" w:rsidRDefault="00B73CE7" w:rsidP="00B73CE7">
      <w:pPr>
        <w:shd w:val="clear" w:color="auto" w:fill="FFFFFF"/>
        <w:spacing w:before="420" w:after="420" w:line="240" w:lineRule="auto"/>
        <w:outlineLvl w:val="2"/>
        <w:rPr>
          <w:rFonts w:ascii="var(--userfont)" w:eastAsia="Times New Roman" w:hAnsi="var(--userfont)" w:cs="Arial"/>
          <w:b/>
          <w:bCs/>
          <w:sz w:val="36"/>
          <w:szCs w:val="36"/>
          <w:lang w:eastAsia="ru-RU"/>
        </w:rPr>
      </w:pPr>
      <w:r w:rsidRPr="00B73CE7">
        <w:rPr>
          <w:rFonts w:ascii="var(--userfont)" w:eastAsia="Times New Roman" w:hAnsi="var(--userfont)" w:cs="Arial"/>
          <w:b/>
          <w:bCs/>
          <w:sz w:val="36"/>
          <w:szCs w:val="36"/>
          <w:lang w:eastAsia="ru-RU"/>
        </w:rPr>
        <w:lastRenderedPageBreak/>
        <w:t>Виды с/х земель</w:t>
      </w:r>
    </w:p>
    <w:p w:rsidR="00B73CE7" w:rsidRPr="00B73CE7" w:rsidRDefault="00B73CE7" w:rsidP="00954DAA">
      <w:pPr>
        <w:shd w:val="clear" w:color="auto" w:fill="FFFFFF"/>
        <w:spacing w:before="420" w:after="420" w:line="240" w:lineRule="auto"/>
        <w:jc w:val="both"/>
        <w:rPr>
          <w:rFonts w:ascii="var(--altfont)" w:eastAsia="Times New Roman" w:hAnsi="var(--altfont)" w:cs="Arial"/>
          <w:sz w:val="30"/>
          <w:szCs w:val="30"/>
          <w:lang w:eastAsia="ru-RU"/>
        </w:rPr>
      </w:pPr>
      <w:r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 xml:space="preserve">Участки </w:t>
      </w:r>
      <w:proofErr w:type="spellStart"/>
      <w:r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>сельхозназначения</w:t>
      </w:r>
      <w:proofErr w:type="spellEnd"/>
      <w:r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 xml:space="preserve"> представляют собой особую категорию земель, которые имеют характерные отличия от прочих земель. В частности, если классифицировать сельхозземли по способу их использования, то можно выделить 6 основных видов.</w:t>
      </w:r>
    </w:p>
    <w:tbl>
      <w:tblPr>
        <w:tblW w:w="10349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7962"/>
      </w:tblGrid>
      <w:tr w:rsidR="00B73CE7" w:rsidRPr="00B73CE7" w:rsidTr="00954DAA">
        <w:tc>
          <w:tcPr>
            <w:tcW w:w="1034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20" w:type="dxa"/>
              <w:left w:w="420" w:type="dxa"/>
              <w:bottom w:w="420" w:type="dxa"/>
              <w:right w:w="420" w:type="dxa"/>
            </w:tcMar>
            <w:vAlign w:val="center"/>
            <w:hideMark/>
          </w:tcPr>
          <w:p w:rsidR="00B73CE7" w:rsidRPr="00B73CE7" w:rsidRDefault="00B73CE7" w:rsidP="00B7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73CE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Виды земель по способу использования</w:t>
            </w:r>
          </w:p>
        </w:tc>
      </w:tr>
      <w:tr w:rsidR="00B73CE7" w:rsidRPr="00B73CE7" w:rsidTr="00954DAA">
        <w:tc>
          <w:tcPr>
            <w:tcW w:w="2387" w:type="dxa"/>
            <w:tcBorders>
              <w:top w:val="single" w:sz="2" w:space="0" w:color="auto"/>
              <w:left w:val="single" w:sz="2" w:space="0" w:color="auto"/>
            </w:tcBorders>
            <w:tcMar>
              <w:top w:w="420" w:type="dxa"/>
              <w:left w:w="420" w:type="dxa"/>
              <w:bottom w:w="420" w:type="dxa"/>
              <w:right w:w="420" w:type="dxa"/>
            </w:tcMar>
            <w:vAlign w:val="center"/>
            <w:hideMark/>
          </w:tcPr>
          <w:p w:rsidR="00B73CE7" w:rsidRPr="00B73CE7" w:rsidRDefault="00B73CE7" w:rsidP="00B7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3C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Сенокосы</w:t>
            </w:r>
          </w:p>
        </w:tc>
        <w:tc>
          <w:tcPr>
            <w:tcW w:w="79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20" w:type="dxa"/>
              <w:left w:w="420" w:type="dxa"/>
              <w:bottom w:w="420" w:type="dxa"/>
              <w:right w:w="420" w:type="dxa"/>
            </w:tcMar>
            <w:vAlign w:val="center"/>
            <w:hideMark/>
          </w:tcPr>
          <w:p w:rsidR="00B73CE7" w:rsidRPr="00B73CE7" w:rsidRDefault="00B73CE7" w:rsidP="00B73CE7">
            <w:pPr>
              <w:spacing w:after="0" w:line="240" w:lineRule="auto"/>
              <w:ind w:right="120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3C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Используются с целью выращивания травы для кормления животных.</w:t>
            </w:r>
          </w:p>
        </w:tc>
      </w:tr>
      <w:tr w:rsidR="00B73CE7" w:rsidRPr="00B73CE7" w:rsidTr="00954DAA">
        <w:tc>
          <w:tcPr>
            <w:tcW w:w="2387" w:type="dxa"/>
            <w:tcBorders>
              <w:top w:val="single" w:sz="2" w:space="0" w:color="auto"/>
              <w:left w:val="single" w:sz="2" w:space="0" w:color="auto"/>
            </w:tcBorders>
            <w:tcMar>
              <w:top w:w="420" w:type="dxa"/>
              <w:left w:w="420" w:type="dxa"/>
              <w:bottom w:w="420" w:type="dxa"/>
              <w:right w:w="420" w:type="dxa"/>
            </w:tcMar>
            <w:vAlign w:val="center"/>
            <w:hideMark/>
          </w:tcPr>
          <w:p w:rsidR="00B73CE7" w:rsidRPr="00B73CE7" w:rsidRDefault="00B73CE7" w:rsidP="00B7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3C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Пашни</w:t>
            </w:r>
          </w:p>
        </w:tc>
        <w:tc>
          <w:tcPr>
            <w:tcW w:w="79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20" w:type="dxa"/>
              <w:left w:w="420" w:type="dxa"/>
              <w:bottom w:w="420" w:type="dxa"/>
              <w:right w:w="420" w:type="dxa"/>
            </w:tcMar>
            <w:vAlign w:val="center"/>
            <w:hideMark/>
          </w:tcPr>
          <w:p w:rsidR="00B73CE7" w:rsidRPr="00B73CE7" w:rsidRDefault="00B73CE7" w:rsidP="00B7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3C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Это </w:t>
            </w:r>
            <w:proofErr w:type="spellStart"/>
            <w:r w:rsidRPr="00B73C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сельхознаделы</w:t>
            </w:r>
            <w:proofErr w:type="spellEnd"/>
            <w:r w:rsidRPr="00B73C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которые ежегодно работники вспахивают, боронуют, культивируют, а также засевают с целью получения урожая.</w:t>
            </w:r>
          </w:p>
        </w:tc>
      </w:tr>
      <w:tr w:rsidR="00B73CE7" w:rsidRPr="00B73CE7" w:rsidTr="00954DAA">
        <w:tc>
          <w:tcPr>
            <w:tcW w:w="2387" w:type="dxa"/>
            <w:tcBorders>
              <w:top w:val="single" w:sz="2" w:space="0" w:color="auto"/>
              <w:left w:val="single" w:sz="2" w:space="0" w:color="auto"/>
            </w:tcBorders>
            <w:tcMar>
              <w:top w:w="420" w:type="dxa"/>
              <w:left w:w="420" w:type="dxa"/>
              <w:bottom w:w="420" w:type="dxa"/>
              <w:right w:w="420" w:type="dxa"/>
            </w:tcMar>
            <w:vAlign w:val="center"/>
            <w:hideMark/>
          </w:tcPr>
          <w:p w:rsidR="00B73CE7" w:rsidRPr="00B73CE7" w:rsidRDefault="00B73CE7" w:rsidP="00B7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3C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Многолетние насаждения</w:t>
            </w:r>
          </w:p>
        </w:tc>
        <w:tc>
          <w:tcPr>
            <w:tcW w:w="79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20" w:type="dxa"/>
              <w:left w:w="420" w:type="dxa"/>
              <w:bottom w:w="420" w:type="dxa"/>
              <w:right w:w="420" w:type="dxa"/>
            </w:tcMar>
            <w:vAlign w:val="center"/>
            <w:hideMark/>
          </w:tcPr>
          <w:p w:rsidR="00B73CE7" w:rsidRPr="00B73CE7" w:rsidRDefault="00B73CE7" w:rsidP="00954DAA">
            <w:pPr>
              <w:spacing w:after="0" w:line="240" w:lineRule="auto"/>
              <w:ind w:right="188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3C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Участки подходят для выращивания садовых деревьев, плодовых кустарников и виноградников.</w:t>
            </w:r>
          </w:p>
        </w:tc>
      </w:tr>
      <w:tr w:rsidR="00B73CE7" w:rsidRPr="00B73CE7" w:rsidTr="00954DAA">
        <w:tc>
          <w:tcPr>
            <w:tcW w:w="2387" w:type="dxa"/>
            <w:tcBorders>
              <w:top w:val="single" w:sz="2" w:space="0" w:color="auto"/>
              <w:left w:val="single" w:sz="2" w:space="0" w:color="auto"/>
            </w:tcBorders>
            <w:tcMar>
              <w:top w:w="420" w:type="dxa"/>
              <w:left w:w="420" w:type="dxa"/>
              <w:bottom w:w="420" w:type="dxa"/>
              <w:right w:w="420" w:type="dxa"/>
            </w:tcMar>
            <w:vAlign w:val="center"/>
            <w:hideMark/>
          </w:tcPr>
          <w:p w:rsidR="00B73CE7" w:rsidRPr="00B73CE7" w:rsidRDefault="00B73CE7" w:rsidP="00B7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3C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Пары</w:t>
            </w:r>
          </w:p>
        </w:tc>
        <w:tc>
          <w:tcPr>
            <w:tcW w:w="79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20" w:type="dxa"/>
              <w:left w:w="420" w:type="dxa"/>
              <w:bottom w:w="420" w:type="dxa"/>
              <w:right w:w="420" w:type="dxa"/>
            </w:tcMar>
            <w:vAlign w:val="center"/>
            <w:hideMark/>
          </w:tcPr>
          <w:p w:rsidR="00B73CE7" w:rsidRPr="00B73CE7" w:rsidRDefault="00B73CE7" w:rsidP="00B7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3C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 время выращивания продукции ресурсы почвы истощаются. Поэтому на определенный период времени участки консервируют, чтобы был восстановлен баланс.</w:t>
            </w:r>
          </w:p>
        </w:tc>
      </w:tr>
      <w:tr w:rsidR="00B73CE7" w:rsidRPr="00B73CE7" w:rsidTr="00954DAA">
        <w:tc>
          <w:tcPr>
            <w:tcW w:w="2387" w:type="dxa"/>
            <w:tcBorders>
              <w:top w:val="single" w:sz="2" w:space="0" w:color="auto"/>
              <w:left w:val="single" w:sz="2" w:space="0" w:color="auto"/>
            </w:tcBorders>
            <w:tcMar>
              <w:top w:w="420" w:type="dxa"/>
              <w:left w:w="420" w:type="dxa"/>
              <w:bottom w:w="420" w:type="dxa"/>
              <w:right w:w="420" w:type="dxa"/>
            </w:tcMar>
            <w:vAlign w:val="center"/>
            <w:hideMark/>
          </w:tcPr>
          <w:p w:rsidR="00B73CE7" w:rsidRPr="00B73CE7" w:rsidRDefault="00B73CE7" w:rsidP="00B7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3C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Залежи</w:t>
            </w:r>
          </w:p>
        </w:tc>
        <w:tc>
          <w:tcPr>
            <w:tcW w:w="79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20" w:type="dxa"/>
              <w:left w:w="420" w:type="dxa"/>
              <w:bottom w:w="420" w:type="dxa"/>
              <w:right w:w="420" w:type="dxa"/>
            </w:tcMar>
            <w:vAlign w:val="center"/>
            <w:hideMark/>
          </w:tcPr>
          <w:p w:rsidR="00B73CE7" w:rsidRPr="00B73CE7" w:rsidRDefault="00B73CE7" w:rsidP="00B7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3C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 называют территории, которые на протяжении многих лет простаивают.</w:t>
            </w:r>
          </w:p>
        </w:tc>
      </w:tr>
      <w:tr w:rsidR="00B73CE7" w:rsidRPr="00B73CE7" w:rsidTr="00954DAA">
        <w:tc>
          <w:tcPr>
            <w:tcW w:w="2387" w:type="dxa"/>
            <w:tcBorders>
              <w:top w:val="single" w:sz="2" w:space="0" w:color="auto"/>
              <w:left w:val="single" w:sz="2" w:space="0" w:color="auto"/>
            </w:tcBorders>
            <w:tcMar>
              <w:top w:w="420" w:type="dxa"/>
              <w:left w:w="420" w:type="dxa"/>
              <w:bottom w:w="420" w:type="dxa"/>
              <w:right w:w="420" w:type="dxa"/>
            </w:tcMar>
            <w:vAlign w:val="center"/>
            <w:hideMark/>
          </w:tcPr>
          <w:p w:rsidR="00B73CE7" w:rsidRPr="00B73CE7" w:rsidRDefault="00B73CE7" w:rsidP="00B7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3C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Пастбище</w:t>
            </w:r>
          </w:p>
        </w:tc>
        <w:tc>
          <w:tcPr>
            <w:tcW w:w="79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20" w:type="dxa"/>
              <w:left w:w="420" w:type="dxa"/>
              <w:bottom w:w="420" w:type="dxa"/>
              <w:right w:w="420" w:type="dxa"/>
            </w:tcMar>
            <w:vAlign w:val="center"/>
            <w:hideMark/>
          </w:tcPr>
          <w:p w:rsidR="00B73CE7" w:rsidRPr="00B73CE7" w:rsidRDefault="00B73CE7" w:rsidP="00B7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3C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 территории, где пасут животных.</w:t>
            </w:r>
          </w:p>
        </w:tc>
      </w:tr>
    </w:tbl>
    <w:p w:rsidR="00954DAA" w:rsidRDefault="00B73CE7" w:rsidP="00954DAA">
      <w:pPr>
        <w:shd w:val="clear" w:color="auto" w:fill="FFFFFF"/>
        <w:spacing w:before="420" w:after="420" w:line="240" w:lineRule="auto"/>
        <w:rPr>
          <w:rFonts w:ascii="var(--altfont)" w:eastAsia="Times New Roman" w:hAnsi="var(--altfont)" w:cs="Arial"/>
          <w:sz w:val="30"/>
          <w:szCs w:val="30"/>
          <w:lang w:eastAsia="ru-RU"/>
        </w:rPr>
      </w:pPr>
      <w:r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 xml:space="preserve">Кроме того, к видам земель сельскохозяйственного назначения также причисляют леса и посадки, болота, овраги и балки. Не запрещено по </w:t>
      </w:r>
      <w:r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lastRenderedPageBreak/>
        <w:t>закону размещение на таких участках инженерных коммуникаций и систем, без которых невозможно обслуживать территории (дороги, водопроводы, линии электроснабжения и пр.).</w:t>
      </w:r>
      <w:bookmarkStart w:id="4" w:name="anchor_3"/>
      <w:bookmarkEnd w:id="4"/>
    </w:p>
    <w:p w:rsidR="00B73CE7" w:rsidRPr="00B73CE7" w:rsidRDefault="00B73CE7" w:rsidP="00954DAA">
      <w:pPr>
        <w:shd w:val="clear" w:color="auto" w:fill="FFFFFF"/>
        <w:spacing w:before="420" w:after="420" w:line="240" w:lineRule="auto"/>
        <w:rPr>
          <w:rFonts w:ascii="var(--altfont)" w:eastAsia="Times New Roman" w:hAnsi="var(--altfont)" w:cs="Arial"/>
          <w:sz w:val="30"/>
          <w:szCs w:val="30"/>
          <w:lang w:eastAsia="ru-RU"/>
        </w:rPr>
      </w:pPr>
      <w:r w:rsidRPr="00B73CE7">
        <w:rPr>
          <w:rFonts w:ascii="var(--userfont)" w:eastAsia="Times New Roman" w:hAnsi="var(--userfont)" w:cs="Arial"/>
          <w:b/>
          <w:bCs/>
          <w:sz w:val="36"/>
          <w:szCs w:val="36"/>
          <w:lang w:eastAsia="ru-RU"/>
        </w:rPr>
        <w:t>Чем нельзя заниматься на таких территориях, риски</w:t>
      </w:r>
    </w:p>
    <w:p w:rsidR="00B73CE7" w:rsidRPr="00B73CE7" w:rsidRDefault="00954DAA" w:rsidP="00954DAA">
      <w:pPr>
        <w:shd w:val="clear" w:color="auto" w:fill="FFFFFF"/>
        <w:spacing w:before="420" w:after="420" w:line="240" w:lineRule="auto"/>
        <w:jc w:val="both"/>
        <w:rPr>
          <w:rFonts w:ascii="var(--altfont)" w:eastAsia="Times New Roman" w:hAnsi="var(--altfont)" w:cs="Arial"/>
          <w:sz w:val="30"/>
          <w:szCs w:val="30"/>
          <w:lang w:eastAsia="ru-RU"/>
        </w:rPr>
      </w:pPr>
      <w:r>
        <w:rPr>
          <w:rFonts w:ascii="var(--altfont)" w:eastAsia="Times New Roman" w:hAnsi="var(--altfont)" w:cs="Arial"/>
          <w:sz w:val="30"/>
          <w:szCs w:val="30"/>
          <w:lang w:eastAsia="ru-RU"/>
        </w:rPr>
        <w:t xml:space="preserve">        </w:t>
      </w:r>
      <w:r w:rsidR="00B73CE7"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>Процесс того, как используются земли с/х-назначения, строго контролируется государством. Поэтому использование территории не с аграрным назначением может привести к довольно серьезным последствиям — нарушители преследуются по закону.</w:t>
      </w:r>
    </w:p>
    <w:p w:rsidR="00B73CE7" w:rsidRPr="00B73CE7" w:rsidRDefault="00954DAA" w:rsidP="00954DAA">
      <w:pPr>
        <w:shd w:val="clear" w:color="auto" w:fill="FFFFFF"/>
        <w:spacing w:before="420" w:after="420" w:line="240" w:lineRule="auto"/>
        <w:jc w:val="both"/>
        <w:rPr>
          <w:rFonts w:ascii="var(--altfont)" w:eastAsia="Times New Roman" w:hAnsi="var(--altfont)" w:cs="Arial"/>
          <w:sz w:val="30"/>
          <w:szCs w:val="30"/>
          <w:lang w:eastAsia="ru-RU"/>
        </w:rPr>
      </w:pPr>
      <w:r>
        <w:rPr>
          <w:rFonts w:ascii="var(--altfont)" w:eastAsia="Times New Roman" w:hAnsi="var(--altfont)" w:cs="Arial"/>
          <w:sz w:val="30"/>
          <w:szCs w:val="30"/>
          <w:lang w:eastAsia="ru-RU"/>
        </w:rPr>
        <w:t xml:space="preserve">         </w:t>
      </w:r>
      <w:r w:rsidR="00B73CE7"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>Если мы говорим про пашню, то такие участки имеют высокую кадастровую стоимость. В связи с этим недобросовестные люди часто пытаются продать такие наделы, чтобы извлечь прибыль, а дальнейшая судьба земли их не интересует. Но хотим подчеркнуть, что пахотные территории могут быть использованы только с целью занятия сельским хозяйством. Строительство сооружений, жилых домов на плодородных почвах с\х назначения недопустимы. Под запрет подпадает и любая коммерческая деятельность.</w:t>
      </w:r>
    </w:p>
    <w:p w:rsidR="00B73CE7" w:rsidRPr="00B73CE7" w:rsidRDefault="00954DAA" w:rsidP="00954DAA">
      <w:pPr>
        <w:shd w:val="clear" w:color="auto" w:fill="FFFFFF"/>
        <w:spacing w:before="420" w:after="420" w:line="240" w:lineRule="auto"/>
        <w:jc w:val="both"/>
        <w:rPr>
          <w:rFonts w:ascii="var(--altfont)" w:eastAsia="Times New Roman" w:hAnsi="var(--altfont)" w:cs="Arial"/>
          <w:sz w:val="30"/>
          <w:szCs w:val="30"/>
          <w:lang w:eastAsia="ru-RU"/>
        </w:rPr>
      </w:pPr>
      <w:r>
        <w:rPr>
          <w:rFonts w:ascii="var(--altfont)" w:eastAsia="Times New Roman" w:hAnsi="var(--altfont)" w:cs="Arial"/>
          <w:sz w:val="30"/>
          <w:szCs w:val="30"/>
          <w:lang w:eastAsia="ru-RU"/>
        </w:rPr>
        <w:t xml:space="preserve">        </w:t>
      </w:r>
      <w:r w:rsidR="00B73CE7"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 xml:space="preserve">Если будет выявлен факт нецелевого использования сельхозземель, то виновному лицу грозит штраф, размер которого исчисляется в процентном соотношении от кадастровой стоимости земли — 0,5-1% (для физлиц), от 1 до 1,5% (для должностных лиц), от 1,5 до 2% (для </w:t>
      </w:r>
      <w:proofErr w:type="spellStart"/>
      <w:r w:rsidR="00B73CE7"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>юрлиц</w:t>
      </w:r>
      <w:proofErr w:type="spellEnd"/>
      <w:r w:rsidR="00B73CE7" w:rsidRPr="00B73CE7">
        <w:rPr>
          <w:rFonts w:ascii="var(--altfont)" w:eastAsia="Times New Roman" w:hAnsi="var(--altfont)" w:cs="Arial"/>
          <w:sz w:val="30"/>
          <w:szCs w:val="30"/>
          <w:lang w:eastAsia="ru-RU"/>
        </w:rPr>
        <w:t>), но не менее 10, 20 и 100 тысяч, соответственно.</w:t>
      </w:r>
    </w:p>
    <w:p w:rsidR="00B73CE7" w:rsidRDefault="00B73CE7" w:rsidP="00B73CE7">
      <w:pPr>
        <w:shd w:val="clear" w:color="auto" w:fill="FFF8F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4DAA" w:rsidRDefault="00954DAA" w:rsidP="00B73CE7">
      <w:pPr>
        <w:shd w:val="clear" w:color="auto" w:fill="FFF8F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4DAA" w:rsidRPr="00954DAA" w:rsidRDefault="00954DAA" w:rsidP="00B73CE7">
      <w:pPr>
        <w:shd w:val="clear" w:color="auto" w:fill="FFF8F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4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Отдел муниципального контроля </w:t>
      </w:r>
    </w:p>
    <w:p w:rsidR="00954DAA" w:rsidRPr="00B73CE7" w:rsidRDefault="00954DAA" w:rsidP="00B73CE7">
      <w:pPr>
        <w:shd w:val="clear" w:color="auto" w:fill="FFF8F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954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арт 2024 года</w:t>
      </w:r>
    </w:p>
    <w:sectPr w:rsidR="00954DAA" w:rsidRPr="00B7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altfont)">
    <w:altName w:val="Times New Roman"/>
    <w:panose1 w:val="00000000000000000000"/>
    <w:charset w:val="00"/>
    <w:family w:val="roman"/>
    <w:notTrueType/>
    <w:pitch w:val="default"/>
  </w:font>
  <w:font w:name="var(--userfon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13DA"/>
    <w:multiLevelType w:val="multilevel"/>
    <w:tmpl w:val="8DCE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37137A"/>
    <w:multiLevelType w:val="multilevel"/>
    <w:tmpl w:val="D054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7B"/>
    <w:rsid w:val="00954DAA"/>
    <w:rsid w:val="00A6367B"/>
    <w:rsid w:val="00B73CE7"/>
    <w:rsid w:val="00F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5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31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802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102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60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5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01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6189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490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62820">
              <w:blockQuote w:val="1"/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70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8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29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655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93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0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6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9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2665">
              <w:blockQuote w:val="1"/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04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850">
              <w:marLeft w:val="0"/>
              <w:marRight w:val="0"/>
              <w:marTop w:val="600"/>
              <w:marBottom w:val="600"/>
              <w:divBdr>
                <w:top w:val="single" w:sz="6" w:space="31" w:color="DBDEEA"/>
                <w:left w:val="single" w:sz="6" w:space="31" w:color="DBDEEA"/>
                <w:bottom w:val="single" w:sz="6" w:space="31" w:color="DBDEEA"/>
                <w:right w:val="single" w:sz="6" w:space="31" w:color="DBDEEA"/>
              </w:divBdr>
              <w:divsChild>
                <w:div w:id="17792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6492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3831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2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68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5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337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s24.com/article/789-zemli-selkhoznaznach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Kontrol_2021</dc:creator>
  <cp:keywords/>
  <dc:description/>
  <cp:lastModifiedBy>Kontrol_2021</cp:lastModifiedBy>
  <cp:revision>2</cp:revision>
  <dcterms:created xsi:type="dcterms:W3CDTF">2024-03-25T06:36:00Z</dcterms:created>
  <dcterms:modified xsi:type="dcterms:W3CDTF">2024-03-25T06:56:00Z</dcterms:modified>
</cp:coreProperties>
</file>