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2411C8" w:rsidRDefault="00F77F93" w:rsidP="003F5A42">
      <w:pPr>
        <w:tabs>
          <w:tab w:val="center" w:pos="4677"/>
          <w:tab w:val="left" w:pos="8580"/>
        </w:tabs>
        <w:jc w:val="center"/>
        <w:rPr>
          <w:szCs w:val="28"/>
        </w:rPr>
      </w:pPr>
      <w:r w:rsidRPr="002411C8">
        <w:rPr>
          <w:szCs w:val="28"/>
        </w:rPr>
        <w:t>РОССИЙСКАЯ ФЕДЕРАЦИЯ</w:t>
      </w:r>
      <w:r w:rsidR="009E5635">
        <w:rPr>
          <w:szCs w:val="28"/>
        </w:rPr>
        <w:t xml:space="preserve"> ПРОЕКТ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СОВЕТ ПЕСТЯКОВСКОГО ГОРОДСКОГО ПОСЕЛЕНИЯ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ПЕСТЯКОВСКОГО МУНИЦИПАЛЬНОГО РАЙОНА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ИВАНОВСКОЙ ОБЛАСТИ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ЧЕТВЕРТОГО СОЗЫВА</w:t>
      </w:r>
    </w:p>
    <w:p w:rsidR="00B45FEE" w:rsidRPr="002411C8" w:rsidRDefault="00074130" w:rsidP="003F5A42">
      <w:pPr>
        <w:jc w:val="center"/>
        <w:rPr>
          <w:szCs w:val="28"/>
        </w:rPr>
      </w:pPr>
      <w:r>
        <w:rPr>
          <w:szCs w:val="28"/>
        </w:rPr>
        <w:t>ТРИДЦАТЬ ВТОРОЕ</w:t>
      </w:r>
      <w:r w:rsidR="00B45FEE" w:rsidRPr="002411C8">
        <w:rPr>
          <w:szCs w:val="28"/>
        </w:rPr>
        <w:t xml:space="preserve"> ЗАСЕДАНИЕ</w:t>
      </w:r>
    </w:p>
    <w:p w:rsidR="00551DAE" w:rsidRPr="002411C8" w:rsidRDefault="00551DAE" w:rsidP="003F5A42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2411C8" w:rsidRDefault="008112AA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szCs w:val="28"/>
        </w:rPr>
      </w:pPr>
      <w:r w:rsidRPr="002411C8">
        <w:rPr>
          <w:szCs w:val="28"/>
        </w:rPr>
        <w:t>Р Е Ш Е Н И Е</w:t>
      </w:r>
    </w:p>
    <w:p w:rsidR="008F48F5" w:rsidRPr="002411C8" w:rsidRDefault="008F48F5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b/>
          <w:szCs w:val="28"/>
        </w:rPr>
      </w:pPr>
    </w:p>
    <w:p w:rsidR="008F48F5" w:rsidRPr="0034732A" w:rsidRDefault="008F48F5" w:rsidP="008F48F5">
      <w:pPr>
        <w:pStyle w:val="a3"/>
        <w:jc w:val="both"/>
        <w:rPr>
          <w:sz w:val="26"/>
          <w:szCs w:val="26"/>
        </w:rPr>
      </w:pPr>
      <w:r w:rsidRPr="0034732A">
        <w:rPr>
          <w:sz w:val="26"/>
          <w:szCs w:val="26"/>
        </w:rPr>
        <w:t xml:space="preserve"> «</w:t>
      </w:r>
      <w:r w:rsidR="001B409F">
        <w:rPr>
          <w:sz w:val="26"/>
          <w:szCs w:val="26"/>
        </w:rPr>
        <w:t>22</w:t>
      </w:r>
      <w:r w:rsidR="00455442" w:rsidRPr="0034732A">
        <w:rPr>
          <w:sz w:val="26"/>
          <w:szCs w:val="26"/>
        </w:rPr>
        <w:t>»</w:t>
      </w:r>
      <w:r w:rsidR="00AE2310" w:rsidRPr="0034732A">
        <w:rPr>
          <w:sz w:val="26"/>
          <w:szCs w:val="26"/>
        </w:rPr>
        <w:t xml:space="preserve"> июня</w:t>
      </w:r>
      <w:r w:rsidR="00E301EC" w:rsidRPr="0034732A">
        <w:rPr>
          <w:sz w:val="26"/>
          <w:szCs w:val="26"/>
        </w:rPr>
        <w:t xml:space="preserve"> </w:t>
      </w:r>
      <w:r w:rsidR="007507FB" w:rsidRPr="0034732A">
        <w:rPr>
          <w:sz w:val="26"/>
          <w:szCs w:val="26"/>
        </w:rPr>
        <w:t xml:space="preserve"> </w:t>
      </w:r>
      <w:r w:rsidR="00AE2310" w:rsidRPr="0034732A">
        <w:rPr>
          <w:sz w:val="26"/>
          <w:szCs w:val="26"/>
          <w:u w:val="single"/>
        </w:rPr>
        <w:t>2022</w:t>
      </w:r>
      <w:r w:rsidRPr="0034732A">
        <w:rPr>
          <w:sz w:val="26"/>
          <w:szCs w:val="26"/>
        </w:rPr>
        <w:t xml:space="preserve">г.     </w:t>
      </w:r>
      <w:r w:rsidR="001B409F">
        <w:rPr>
          <w:sz w:val="26"/>
          <w:szCs w:val="26"/>
        </w:rPr>
        <w:t xml:space="preserve">   </w:t>
      </w:r>
      <w:r w:rsidRPr="0034732A">
        <w:rPr>
          <w:sz w:val="26"/>
          <w:szCs w:val="26"/>
        </w:rPr>
        <w:t xml:space="preserve">                           №</w:t>
      </w:r>
      <w:r w:rsidRPr="0034732A">
        <w:rPr>
          <w:sz w:val="26"/>
          <w:szCs w:val="26"/>
          <w:u w:val="single"/>
        </w:rPr>
        <w:t xml:space="preserve">        </w:t>
      </w:r>
      <w:r w:rsidRPr="0034732A">
        <w:rPr>
          <w:sz w:val="26"/>
          <w:szCs w:val="26"/>
        </w:rPr>
        <w:t xml:space="preserve">                                      </w:t>
      </w:r>
      <w:r w:rsidR="003F1D59">
        <w:rPr>
          <w:sz w:val="26"/>
          <w:szCs w:val="26"/>
        </w:rPr>
        <w:t xml:space="preserve">   </w:t>
      </w:r>
      <w:r w:rsidR="00AE2310" w:rsidRPr="0034732A">
        <w:rPr>
          <w:sz w:val="26"/>
          <w:szCs w:val="26"/>
        </w:rPr>
        <w:t xml:space="preserve">   </w:t>
      </w:r>
      <w:r w:rsidRPr="0034732A">
        <w:rPr>
          <w:sz w:val="26"/>
          <w:szCs w:val="26"/>
        </w:rPr>
        <w:t xml:space="preserve"> пос. Пестяки</w:t>
      </w:r>
    </w:p>
    <w:p w:rsidR="008F48F5" w:rsidRPr="0034732A" w:rsidRDefault="008F48F5" w:rsidP="008F48F5">
      <w:pPr>
        <w:jc w:val="both"/>
        <w:rPr>
          <w:sz w:val="26"/>
          <w:szCs w:val="26"/>
        </w:rPr>
      </w:pPr>
    </w:p>
    <w:p w:rsidR="00A12944" w:rsidRDefault="007D3145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 xml:space="preserve"> </w:t>
      </w:r>
      <w:r w:rsidR="000B0D86" w:rsidRPr="0034732A">
        <w:rPr>
          <w:bCs/>
          <w:sz w:val="26"/>
          <w:szCs w:val="26"/>
        </w:rPr>
        <w:t xml:space="preserve">«О внесении изменений в Решение Совета </w:t>
      </w:r>
      <w:bookmarkStart w:id="0" w:name="_GoBack"/>
      <w:bookmarkEnd w:id="0"/>
      <w:r w:rsidR="000B0D86" w:rsidRPr="0034732A">
        <w:rPr>
          <w:bCs/>
          <w:sz w:val="26"/>
          <w:szCs w:val="26"/>
        </w:rPr>
        <w:t>Пестяковского</w:t>
      </w:r>
      <w:r w:rsidR="00A12944">
        <w:rPr>
          <w:bCs/>
          <w:sz w:val="26"/>
          <w:szCs w:val="26"/>
        </w:rPr>
        <w:t xml:space="preserve"> </w:t>
      </w:r>
      <w:r w:rsidR="00AE2310" w:rsidRPr="0034732A">
        <w:rPr>
          <w:bCs/>
          <w:sz w:val="26"/>
          <w:szCs w:val="26"/>
        </w:rPr>
        <w:t xml:space="preserve">городского поселения </w:t>
      </w:r>
    </w:p>
    <w:p w:rsidR="00A12944" w:rsidRDefault="00AE2310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от 21.12.2021</w:t>
      </w:r>
      <w:r w:rsidR="000B0D86" w:rsidRPr="0034732A">
        <w:rPr>
          <w:bCs/>
          <w:sz w:val="26"/>
          <w:szCs w:val="26"/>
        </w:rPr>
        <w:t xml:space="preserve"> г.</w:t>
      </w:r>
      <w:r w:rsidR="00A12944">
        <w:rPr>
          <w:bCs/>
          <w:sz w:val="26"/>
          <w:szCs w:val="26"/>
        </w:rPr>
        <w:t xml:space="preserve"> </w:t>
      </w:r>
      <w:r w:rsidRPr="0034732A">
        <w:rPr>
          <w:bCs/>
          <w:sz w:val="26"/>
          <w:szCs w:val="26"/>
        </w:rPr>
        <w:t>№ 117</w:t>
      </w:r>
      <w:r w:rsidR="000B0D86" w:rsidRPr="0034732A">
        <w:rPr>
          <w:bCs/>
          <w:sz w:val="26"/>
          <w:szCs w:val="26"/>
        </w:rPr>
        <w:t xml:space="preserve"> </w:t>
      </w:r>
    </w:p>
    <w:p w:rsidR="000B0D86" w:rsidRPr="0034732A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 xml:space="preserve">«О бюджете Пестяковского </w:t>
      </w:r>
    </w:p>
    <w:p w:rsidR="000B0D86" w:rsidRPr="0034732A" w:rsidRDefault="00AE2310" w:rsidP="000B0D86">
      <w:pPr>
        <w:pStyle w:val="a3"/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городского поселения на 2022</w:t>
      </w:r>
      <w:r w:rsidR="000B0D86" w:rsidRPr="0034732A">
        <w:rPr>
          <w:bCs/>
          <w:sz w:val="26"/>
          <w:szCs w:val="26"/>
        </w:rPr>
        <w:t xml:space="preserve"> год</w:t>
      </w:r>
    </w:p>
    <w:p w:rsidR="000B0D86" w:rsidRPr="0034732A" w:rsidRDefault="00AE2310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и на плановый период 2023 и 2024</w:t>
      </w:r>
      <w:r w:rsidR="000B0D86" w:rsidRPr="0034732A">
        <w:rPr>
          <w:bCs/>
          <w:sz w:val="26"/>
          <w:szCs w:val="26"/>
        </w:rPr>
        <w:t xml:space="preserve"> годов» </w:t>
      </w:r>
    </w:p>
    <w:p w:rsidR="000B0D86" w:rsidRPr="0034732A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Default="000B0D86" w:rsidP="000B0D86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 xml:space="preserve">      </w:t>
      </w:r>
      <w:r w:rsidR="008A7F54" w:rsidRPr="0034732A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>
        <w:rPr>
          <w:sz w:val="26"/>
          <w:szCs w:val="26"/>
        </w:rPr>
        <w:t>льного района</w:t>
      </w:r>
      <w:r w:rsidR="008A7F54" w:rsidRPr="0034732A">
        <w:rPr>
          <w:sz w:val="26"/>
          <w:szCs w:val="26"/>
        </w:rPr>
        <w:t xml:space="preserve">, </w:t>
      </w:r>
      <w:r w:rsidR="00041635">
        <w:rPr>
          <w:sz w:val="26"/>
          <w:szCs w:val="26"/>
        </w:rPr>
        <w:t>статьей 1</w:t>
      </w:r>
      <w:r w:rsidR="00B51C75">
        <w:rPr>
          <w:sz w:val="26"/>
          <w:szCs w:val="26"/>
        </w:rPr>
        <w:t xml:space="preserve">0 </w:t>
      </w:r>
      <w:r w:rsidR="008A7F54" w:rsidRPr="0034732A">
        <w:rPr>
          <w:sz w:val="26"/>
          <w:szCs w:val="26"/>
        </w:rPr>
        <w:t>Положени</w:t>
      </w:r>
      <w:r w:rsidR="00B51C75">
        <w:rPr>
          <w:sz w:val="26"/>
          <w:szCs w:val="26"/>
        </w:rPr>
        <w:t>я</w:t>
      </w:r>
      <w:r w:rsidR="008A7F54" w:rsidRPr="0034732A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>
        <w:rPr>
          <w:sz w:val="26"/>
          <w:szCs w:val="26"/>
        </w:rPr>
        <w:t xml:space="preserve">льного </w:t>
      </w:r>
      <w:r w:rsidR="00B51C75">
        <w:rPr>
          <w:sz w:val="26"/>
          <w:szCs w:val="26"/>
        </w:rPr>
        <w:t>района</w:t>
      </w:r>
      <w:r w:rsidR="008A7F54" w:rsidRPr="0034732A">
        <w:rPr>
          <w:sz w:val="26"/>
          <w:szCs w:val="26"/>
        </w:rPr>
        <w:t xml:space="preserve">, </w:t>
      </w:r>
      <w:r w:rsidR="008A7F54" w:rsidRPr="0034732A">
        <w:rPr>
          <w:bCs/>
          <w:sz w:val="26"/>
          <w:szCs w:val="26"/>
        </w:rPr>
        <w:t>в целях регулирования бюджетных правоотношений на 202</w:t>
      </w:r>
      <w:r w:rsidR="00AE2310" w:rsidRPr="0034732A">
        <w:rPr>
          <w:bCs/>
          <w:sz w:val="26"/>
          <w:szCs w:val="26"/>
        </w:rPr>
        <w:t>2 год и на плановый период 2023 и 2024</w:t>
      </w:r>
      <w:r w:rsidR="008A7F54" w:rsidRPr="0034732A">
        <w:rPr>
          <w:bCs/>
          <w:sz w:val="26"/>
          <w:szCs w:val="26"/>
        </w:rPr>
        <w:t xml:space="preserve"> годов, </w:t>
      </w:r>
      <w:r w:rsidR="004D68C7">
        <w:rPr>
          <w:bCs/>
          <w:sz w:val="26"/>
          <w:szCs w:val="26"/>
        </w:rPr>
        <w:t xml:space="preserve">Совет </w:t>
      </w:r>
      <w:r w:rsidR="008A7F54" w:rsidRPr="0034732A">
        <w:rPr>
          <w:bCs/>
          <w:sz w:val="26"/>
          <w:szCs w:val="26"/>
        </w:rPr>
        <w:t>Пестяковск</w:t>
      </w:r>
      <w:r w:rsidR="004D68C7">
        <w:rPr>
          <w:bCs/>
          <w:sz w:val="26"/>
          <w:szCs w:val="26"/>
        </w:rPr>
        <w:t>ого</w:t>
      </w:r>
      <w:r w:rsidR="008A7F54" w:rsidRPr="0034732A">
        <w:rPr>
          <w:bCs/>
          <w:sz w:val="26"/>
          <w:szCs w:val="26"/>
        </w:rPr>
        <w:t xml:space="preserve"> городско</w:t>
      </w:r>
      <w:r w:rsidR="004D68C7">
        <w:rPr>
          <w:bCs/>
          <w:sz w:val="26"/>
          <w:szCs w:val="26"/>
        </w:rPr>
        <w:t>го</w:t>
      </w:r>
      <w:r w:rsidR="008A7F54" w:rsidRPr="0034732A">
        <w:rPr>
          <w:bCs/>
          <w:sz w:val="26"/>
          <w:szCs w:val="26"/>
        </w:rPr>
        <w:t xml:space="preserve"> </w:t>
      </w:r>
      <w:r w:rsidR="004D68C7">
        <w:rPr>
          <w:bCs/>
          <w:sz w:val="26"/>
          <w:szCs w:val="26"/>
        </w:rPr>
        <w:t>поселения</w:t>
      </w:r>
    </w:p>
    <w:p w:rsidR="00041635" w:rsidRDefault="00041635" w:rsidP="00041635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34732A" w:rsidRDefault="00041635" w:rsidP="00041635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34732A">
        <w:rPr>
          <w:b/>
          <w:bCs/>
          <w:sz w:val="26"/>
          <w:szCs w:val="26"/>
        </w:rPr>
        <w:t>РЕШИЛ:</w:t>
      </w:r>
    </w:p>
    <w:p w:rsidR="000B0D86" w:rsidRPr="0034732A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AE2310" w:rsidRPr="001B409F" w:rsidRDefault="000B0D86" w:rsidP="00AE2310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1B409F">
        <w:rPr>
          <w:sz w:val="26"/>
          <w:szCs w:val="26"/>
        </w:rPr>
        <w:t xml:space="preserve">     </w:t>
      </w:r>
      <w:r w:rsidR="008A7F54" w:rsidRPr="001B409F">
        <w:rPr>
          <w:sz w:val="26"/>
          <w:szCs w:val="26"/>
        </w:rPr>
        <w:t xml:space="preserve">В решение Совета </w:t>
      </w:r>
      <w:r w:rsidR="008A7F54" w:rsidRPr="001B409F">
        <w:rPr>
          <w:bCs/>
          <w:sz w:val="26"/>
          <w:szCs w:val="26"/>
        </w:rPr>
        <w:t>Пестяков</w:t>
      </w:r>
      <w:r w:rsidR="00AE2310" w:rsidRPr="001B409F">
        <w:rPr>
          <w:bCs/>
          <w:sz w:val="26"/>
          <w:szCs w:val="26"/>
        </w:rPr>
        <w:t>ского городского поселения от 21.12.2022</w:t>
      </w:r>
      <w:r w:rsidR="008A7F54" w:rsidRPr="001B409F">
        <w:rPr>
          <w:bCs/>
          <w:sz w:val="26"/>
          <w:szCs w:val="26"/>
        </w:rPr>
        <w:t>г</w:t>
      </w:r>
      <w:r w:rsidR="00AE2310" w:rsidRPr="001B409F">
        <w:rPr>
          <w:bCs/>
          <w:sz w:val="26"/>
          <w:szCs w:val="26"/>
        </w:rPr>
        <w:t>. № 117</w:t>
      </w:r>
      <w:r w:rsidR="008A7F54" w:rsidRPr="001B409F">
        <w:rPr>
          <w:bCs/>
          <w:sz w:val="26"/>
          <w:szCs w:val="26"/>
        </w:rPr>
        <w:t xml:space="preserve"> «О бюджете Пестяковск</w:t>
      </w:r>
      <w:r w:rsidR="00AE2310" w:rsidRPr="001B409F">
        <w:rPr>
          <w:bCs/>
          <w:sz w:val="26"/>
          <w:szCs w:val="26"/>
        </w:rPr>
        <w:t>ого городского поселения на 2022 год и на плановый период 2023 и 2024</w:t>
      </w:r>
      <w:r w:rsidR="008A7F54" w:rsidRPr="001B409F">
        <w:rPr>
          <w:bCs/>
          <w:sz w:val="26"/>
          <w:szCs w:val="26"/>
        </w:rPr>
        <w:t xml:space="preserve"> годов» внести с</w:t>
      </w:r>
      <w:r w:rsidR="00AE2310" w:rsidRPr="001B409F">
        <w:rPr>
          <w:bCs/>
          <w:sz w:val="26"/>
          <w:szCs w:val="26"/>
        </w:rPr>
        <w:t>ледующие изменения и дополнения</w:t>
      </w:r>
      <w:r w:rsidR="003F1D59" w:rsidRPr="001B409F">
        <w:rPr>
          <w:bCs/>
          <w:sz w:val="26"/>
          <w:szCs w:val="26"/>
        </w:rPr>
        <w:t>:</w:t>
      </w:r>
    </w:p>
    <w:p w:rsidR="00AE2310" w:rsidRPr="001B409F" w:rsidRDefault="00AE2310" w:rsidP="00AE2310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AE2310" w:rsidRPr="001B409F" w:rsidRDefault="00AE2310" w:rsidP="00AE2310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1B409F">
        <w:rPr>
          <w:bCs/>
          <w:sz w:val="26"/>
          <w:szCs w:val="26"/>
        </w:rPr>
        <w:t xml:space="preserve">   </w:t>
      </w:r>
      <w:r w:rsidR="00DC594D" w:rsidRPr="001B409F">
        <w:rPr>
          <w:bCs/>
          <w:sz w:val="26"/>
          <w:szCs w:val="26"/>
        </w:rPr>
        <w:t xml:space="preserve"> </w:t>
      </w:r>
      <w:r w:rsidR="0090760C" w:rsidRPr="001B409F">
        <w:rPr>
          <w:bCs/>
          <w:sz w:val="26"/>
          <w:szCs w:val="26"/>
        </w:rPr>
        <w:t xml:space="preserve"> </w:t>
      </w:r>
      <w:r w:rsidRPr="001B409F">
        <w:rPr>
          <w:bCs/>
          <w:sz w:val="26"/>
          <w:szCs w:val="26"/>
        </w:rPr>
        <w:t>1.</w:t>
      </w:r>
      <w:r w:rsidR="00F03B18" w:rsidRPr="001B409F">
        <w:rPr>
          <w:bCs/>
          <w:sz w:val="26"/>
          <w:szCs w:val="26"/>
        </w:rPr>
        <w:t xml:space="preserve">    </w:t>
      </w:r>
      <w:r w:rsidRPr="001B409F">
        <w:rPr>
          <w:bCs/>
          <w:sz w:val="26"/>
          <w:szCs w:val="26"/>
        </w:rPr>
        <w:t>В части 1 пункт 1)</w:t>
      </w:r>
      <w:r w:rsidR="00B51C75" w:rsidRPr="001B409F">
        <w:rPr>
          <w:bCs/>
          <w:sz w:val="26"/>
          <w:szCs w:val="26"/>
        </w:rPr>
        <w:t>:</w:t>
      </w:r>
    </w:p>
    <w:p w:rsidR="00AE2310" w:rsidRDefault="0090760C" w:rsidP="00AE2310">
      <w:pPr>
        <w:tabs>
          <w:tab w:val="left" w:pos="851"/>
        </w:tabs>
        <w:ind w:firstLine="426"/>
        <w:jc w:val="both"/>
        <w:rPr>
          <w:bCs/>
          <w:sz w:val="26"/>
          <w:szCs w:val="26"/>
        </w:rPr>
      </w:pPr>
      <w:r w:rsidRPr="001B409F">
        <w:rPr>
          <w:bCs/>
          <w:sz w:val="26"/>
          <w:szCs w:val="26"/>
        </w:rPr>
        <w:t xml:space="preserve"> </w:t>
      </w:r>
      <w:r w:rsidR="00AE2310" w:rsidRPr="001B409F">
        <w:rPr>
          <w:bCs/>
          <w:sz w:val="26"/>
          <w:szCs w:val="26"/>
        </w:rPr>
        <w:t xml:space="preserve">а) </w:t>
      </w:r>
      <w:r w:rsidR="00B51C75" w:rsidRPr="001B409F">
        <w:rPr>
          <w:bCs/>
          <w:sz w:val="26"/>
          <w:szCs w:val="26"/>
        </w:rPr>
        <w:t>по строке «</w:t>
      </w:r>
      <w:r w:rsidR="00AE2310" w:rsidRPr="001B409F">
        <w:rPr>
          <w:bCs/>
          <w:sz w:val="26"/>
          <w:szCs w:val="26"/>
        </w:rPr>
        <w:t xml:space="preserve">общий объем доходов бюджета в сумме </w:t>
      </w:r>
      <w:r w:rsidR="00B51C75" w:rsidRPr="001B409F">
        <w:rPr>
          <w:bCs/>
          <w:sz w:val="26"/>
          <w:szCs w:val="26"/>
        </w:rPr>
        <w:t>33 190 139,64</w:t>
      </w:r>
      <w:r w:rsidR="00AE2310" w:rsidRPr="001B409F">
        <w:rPr>
          <w:bCs/>
          <w:sz w:val="26"/>
          <w:szCs w:val="26"/>
        </w:rPr>
        <w:t xml:space="preserve">  руб.</w:t>
      </w:r>
      <w:r w:rsidR="00B51C75" w:rsidRPr="001B409F">
        <w:rPr>
          <w:bCs/>
          <w:sz w:val="26"/>
          <w:szCs w:val="26"/>
        </w:rPr>
        <w:t>» цифры «33 190 139,64» заменить цифрами «33</w:t>
      </w:r>
      <w:r w:rsidR="00DB0E90">
        <w:rPr>
          <w:bCs/>
          <w:sz w:val="26"/>
          <w:szCs w:val="26"/>
        </w:rPr>
        <w:t> 230 119,04</w:t>
      </w:r>
      <w:r w:rsidR="007C7580" w:rsidRPr="001B409F">
        <w:rPr>
          <w:bCs/>
          <w:sz w:val="26"/>
          <w:szCs w:val="26"/>
        </w:rPr>
        <w:t>»</w:t>
      </w:r>
      <w:r w:rsidR="00AE2310" w:rsidRPr="001B409F">
        <w:rPr>
          <w:bCs/>
          <w:sz w:val="26"/>
          <w:szCs w:val="26"/>
        </w:rPr>
        <w:t xml:space="preserve">; </w:t>
      </w:r>
    </w:p>
    <w:p w:rsidR="00DB0E90" w:rsidRPr="001B409F" w:rsidRDefault="00DB0E90" w:rsidP="00AE2310">
      <w:pPr>
        <w:tabs>
          <w:tab w:val="left" w:pos="851"/>
        </w:tabs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б)  по строке  «общий объем расходов  бюджета в сумме 43 562 581,75»  цифры «43 562 581,75» заменить цифрами « 43</w:t>
      </w:r>
      <w:r w:rsidR="00EA3842">
        <w:rPr>
          <w:bCs/>
          <w:sz w:val="26"/>
          <w:szCs w:val="26"/>
        </w:rPr>
        <w:t> 596 581,75</w:t>
      </w:r>
      <w:r>
        <w:rPr>
          <w:bCs/>
          <w:sz w:val="26"/>
          <w:szCs w:val="26"/>
        </w:rPr>
        <w:t>»</w:t>
      </w:r>
      <w:r w:rsidR="00FB7D21">
        <w:rPr>
          <w:bCs/>
          <w:sz w:val="26"/>
          <w:szCs w:val="26"/>
        </w:rPr>
        <w:t>;</w:t>
      </w:r>
      <w:r>
        <w:rPr>
          <w:bCs/>
          <w:sz w:val="26"/>
          <w:szCs w:val="26"/>
        </w:rPr>
        <w:t xml:space="preserve"> </w:t>
      </w:r>
    </w:p>
    <w:p w:rsidR="00AE2310" w:rsidRPr="001B409F" w:rsidRDefault="0090760C" w:rsidP="007C7580">
      <w:pPr>
        <w:pStyle w:val="a3"/>
        <w:tabs>
          <w:tab w:val="left" w:pos="851"/>
        </w:tabs>
        <w:ind w:firstLine="426"/>
        <w:jc w:val="both"/>
        <w:rPr>
          <w:bCs/>
          <w:sz w:val="26"/>
          <w:szCs w:val="26"/>
        </w:rPr>
      </w:pPr>
      <w:r w:rsidRPr="001B409F">
        <w:rPr>
          <w:bCs/>
          <w:sz w:val="26"/>
          <w:szCs w:val="26"/>
        </w:rPr>
        <w:t xml:space="preserve"> </w:t>
      </w:r>
      <w:r w:rsidR="00B86C34">
        <w:rPr>
          <w:bCs/>
          <w:sz w:val="26"/>
          <w:szCs w:val="26"/>
        </w:rPr>
        <w:t>в</w:t>
      </w:r>
      <w:r w:rsidR="00AE2310" w:rsidRPr="001B409F">
        <w:rPr>
          <w:bCs/>
          <w:sz w:val="26"/>
          <w:szCs w:val="26"/>
        </w:rPr>
        <w:t xml:space="preserve">) </w:t>
      </w:r>
      <w:r w:rsidR="00B51C75" w:rsidRPr="001B409F">
        <w:rPr>
          <w:bCs/>
          <w:sz w:val="26"/>
          <w:szCs w:val="26"/>
        </w:rPr>
        <w:t xml:space="preserve">по строке </w:t>
      </w:r>
      <w:r w:rsidR="007C7580" w:rsidRPr="001B409F">
        <w:rPr>
          <w:bCs/>
          <w:sz w:val="26"/>
          <w:szCs w:val="26"/>
        </w:rPr>
        <w:t>«</w:t>
      </w:r>
      <w:r w:rsidR="00AE2310" w:rsidRPr="001B409F">
        <w:rPr>
          <w:bCs/>
          <w:sz w:val="26"/>
          <w:szCs w:val="26"/>
        </w:rPr>
        <w:t xml:space="preserve">дефицит бюджета в сумме </w:t>
      </w:r>
      <w:r w:rsidR="006B531E" w:rsidRPr="001B409F">
        <w:rPr>
          <w:bCs/>
          <w:sz w:val="26"/>
          <w:szCs w:val="26"/>
        </w:rPr>
        <w:t xml:space="preserve">10 372 442,11 </w:t>
      </w:r>
      <w:r w:rsidR="00AE2310" w:rsidRPr="001B409F">
        <w:rPr>
          <w:bCs/>
          <w:sz w:val="26"/>
          <w:szCs w:val="26"/>
        </w:rPr>
        <w:t>руб</w:t>
      </w:r>
      <w:r w:rsidR="006B531E" w:rsidRPr="001B409F">
        <w:rPr>
          <w:bCs/>
          <w:sz w:val="26"/>
          <w:szCs w:val="26"/>
        </w:rPr>
        <w:t>.</w:t>
      </w:r>
      <w:r w:rsidR="007C7580" w:rsidRPr="001B409F">
        <w:rPr>
          <w:bCs/>
          <w:sz w:val="26"/>
          <w:szCs w:val="26"/>
        </w:rPr>
        <w:t>» цифры «</w:t>
      </w:r>
      <w:r w:rsidR="006B531E" w:rsidRPr="001B409F">
        <w:rPr>
          <w:bCs/>
          <w:sz w:val="26"/>
          <w:szCs w:val="26"/>
        </w:rPr>
        <w:t>10 372 442,11</w:t>
      </w:r>
      <w:r w:rsidR="007C7580" w:rsidRPr="001B409F">
        <w:rPr>
          <w:bCs/>
          <w:sz w:val="26"/>
          <w:szCs w:val="26"/>
        </w:rPr>
        <w:t>»</w:t>
      </w:r>
      <w:r w:rsidR="006B531E" w:rsidRPr="001B409F">
        <w:rPr>
          <w:bCs/>
          <w:sz w:val="26"/>
          <w:szCs w:val="26"/>
        </w:rPr>
        <w:t xml:space="preserve"> заменить цифрами «10 366 462,71»</w:t>
      </w:r>
      <w:r w:rsidR="00AE2310" w:rsidRPr="001B409F">
        <w:rPr>
          <w:bCs/>
          <w:sz w:val="26"/>
          <w:szCs w:val="26"/>
        </w:rPr>
        <w:t>.</w:t>
      </w:r>
    </w:p>
    <w:p w:rsidR="00111C0D" w:rsidRPr="001B409F" w:rsidRDefault="00111C0D" w:rsidP="00AE2310">
      <w:pPr>
        <w:pStyle w:val="a3"/>
        <w:tabs>
          <w:tab w:val="left" w:pos="851"/>
        </w:tabs>
        <w:ind w:firstLine="426"/>
        <w:jc w:val="both"/>
        <w:rPr>
          <w:bCs/>
          <w:sz w:val="26"/>
          <w:szCs w:val="26"/>
        </w:rPr>
      </w:pPr>
    </w:p>
    <w:p w:rsidR="00AE2310" w:rsidRPr="001B409F" w:rsidRDefault="00AE2310" w:rsidP="00AE2310">
      <w:pPr>
        <w:jc w:val="both"/>
        <w:rPr>
          <w:bCs/>
          <w:sz w:val="26"/>
          <w:szCs w:val="26"/>
        </w:rPr>
      </w:pPr>
      <w:r w:rsidRPr="001B409F">
        <w:rPr>
          <w:b/>
          <w:spacing w:val="-1"/>
          <w:sz w:val="26"/>
          <w:szCs w:val="26"/>
        </w:rPr>
        <w:t xml:space="preserve">      </w:t>
      </w:r>
      <w:r w:rsidRPr="001B409F">
        <w:rPr>
          <w:spacing w:val="-1"/>
          <w:sz w:val="26"/>
          <w:szCs w:val="26"/>
        </w:rPr>
        <w:t xml:space="preserve"> 2.</w:t>
      </w:r>
      <w:r w:rsidR="00F03B18" w:rsidRPr="001B409F">
        <w:rPr>
          <w:spacing w:val="-1"/>
          <w:sz w:val="26"/>
          <w:szCs w:val="26"/>
        </w:rPr>
        <w:t xml:space="preserve">   </w:t>
      </w:r>
      <w:r w:rsidRPr="001B409F">
        <w:rPr>
          <w:spacing w:val="-1"/>
          <w:sz w:val="26"/>
          <w:szCs w:val="26"/>
        </w:rPr>
        <w:t>В приложении №</w:t>
      </w:r>
      <w:r w:rsidR="00B51C75" w:rsidRPr="001B409F">
        <w:rPr>
          <w:spacing w:val="-1"/>
          <w:sz w:val="26"/>
          <w:szCs w:val="26"/>
        </w:rPr>
        <w:t xml:space="preserve"> </w:t>
      </w:r>
      <w:r w:rsidRPr="001B409F">
        <w:rPr>
          <w:spacing w:val="-1"/>
          <w:sz w:val="26"/>
          <w:szCs w:val="26"/>
        </w:rPr>
        <w:t>2 «</w:t>
      </w:r>
      <w:r w:rsidR="00516795" w:rsidRPr="001B409F">
        <w:rPr>
          <w:bCs/>
          <w:sz w:val="26"/>
          <w:szCs w:val="26"/>
        </w:rPr>
        <w:t>Доходы бюджета Пестяковского городского поселения по кодам классификации доходов бюджетов на 2022 год и плановый период 2023 и 2024</w:t>
      </w:r>
      <w:r w:rsidRPr="001B409F">
        <w:rPr>
          <w:bCs/>
          <w:sz w:val="26"/>
          <w:szCs w:val="26"/>
        </w:rPr>
        <w:t>»:</w:t>
      </w:r>
    </w:p>
    <w:p w:rsidR="00516795" w:rsidRPr="001B409F" w:rsidRDefault="00516795" w:rsidP="00AE2310">
      <w:pPr>
        <w:jc w:val="both"/>
        <w:rPr>
          <w:bCs/>
          <w:sz w:val="26"/>
          <w:szCs w:val="26"/>
        </w:rPr>
      </w:pPr>
      <w:r w:rsidRPr="001B409F">
        <w:rPr>
          <w:bCs/>
          <w:sz w:val="26"/>
          <w:szCs w:val="26"/>
        </w:rPr>
        <w:t xml:space="preserve">       </w:t>
      </w:r>
      <w:r w:rsidR="0090760C" w:rsidRPr="001B409F">
        <w:rPr>
          <w:bCs/>
          <w:sz w:val="26"/>
          <w:szCs w:val="26"/>
        </w:rPr>
        <w:t xml:space="preserve"> </w:t>
      </w:r>
      <w:r w:rsidRPr="001B409F">
        <w:rPr>
          <w:bCs/>
          <w:sz w:val="26"/>
          <w:szCs w:val="26"/>
        </w:rPr>
        <w:t>1)  по строке «Доходы бюджета – ИТОГО 33 190 139,64  19 573 061,75  19 074 998,75»</w:t>
      </w:r>
      <w:r w:rsidR="00604691" w:rsidRPr="001B409F">
        <w:rPr>
          <w:bCs/>
          <w:sz w:val="26"/>
          <w:szCs w:val="26"/>
        </w:rPr>
        <w:t>:</w:t>
      </w:r>
    </w:p>
    <w:p w:rsidR="00516795" w:rsidRPr="001B409F" w:rsidRDefault="00516795" w:rsidP="00AE2310">
      <w:pPr>
        <w:jc w:val="both"/>
        <w:rPr>
          <w:bCs/>
          <w:sz w:val="26"/>
          <w:szCs w:val="26"/>
        </w:rPr>
      </w:pPr>
      <w:r w:rsidRPr="001B409F">
        <w:rPr>
          <w:bCs/>
          <w:sz w:val="26"/>
          <w:szCs w:val="26"/>
        </w:rPr>
        <w:t xml:space="preserve">         - цифры «33 190 139,</w:t>
      </w:r>
      <w:r w:rsidR="00604691" w:rsidRPr="001B409F">
        <w:rPr>
          <w:bCs/>
          <w:sz w:val="26"/>
          <w:szCs w:val="26"/>
        </w:rPr>
        <w:t>64»</w:t>
      </w:r>
      <w:r w:rsidR="00EA3842">
        <w:rPr>
          <w:bCs/>
          <w:sz w:val="26"/>
          <w:szCs w:val="26"/>
        </w:rPr>
        <w:t xml:space="preserve"> заменить цифрами «33 230 119,04</w:t>
      </w:r>
      <w:r w:rsidR="00604691" w:rsidRPr="001B409F">
        <w:rPr>
          <w:bCs/>
          <w:sz w:val="26"/>
          <w:szCs w:val="26"/>
        </w:rPr>
        <w:t>»;</w:t>
      </w:r>
    </w:p>
    <w:p w:rsidR="00AE2310" w:rsidRPr="001B409F" w:rsidRDefault="00AE2310" w:rsidP="00AE2310">
      <w:pPr>
        <w:jc w:val="both"/>
        <w:rPr>
          <w:bCs/>
          <w:sz w:val="26"/>
          <w:szCs w:val="26"/>
        </w:rPr>
      </w:pPr>
      <w:r w:rsidRPr="001B409F">
        <w:rPr>
          <w:bCs/>
          <w:sz w:val="26"/>
          <w:szCs w:val="26"/>
        </w:rPr>
        <w:lastRenderedPageBreak/>
        <w:t xml:space="preserve">      </w:t>
      </w:r>
      <w:r w:rsidR="0090760C" w:rsidRPr="001B409F">
        <w:rPr>
          <w:bCs/>
          <w:sz w:val="26"/>
          <w:szCs w:val="26"/>
        </w:rPr>
        <w:t xml:space="preserve"> </w:t>
      </w:r>
      <w:r w:rsidRPr="001B409F">
        <w:rPr>
          <w:bCs/>
          <w:sz w:val="26"/>
          <w:szCs w:val="26"/>
        </w:rPr>
        <w:t xml:space="preserve"> </w:t>
      </w:r>
      <w:r w:rsidR="0090760C" w:rsidRPr="001B409F">
        <w:rPr>
          <w:bCs/>
          <w:sz w:val="26"/>
          <w:szCs w:val="26"/>
        </w:rPr>
        <w:t>2</w:t>
      </w:r>
      <w:r w:rsidRPr="001B409F">
        <w:rPr>
          <w:bCs/>
          <w:sz w:val="26"/>
          <w:szCs w:val="26"/>
        </w:rPr>
        <w:t xml:space="preserve">) по строке «000 1 00 00000 00 0000 000 НАЛОГОВЫЕ И НЕНАЛОГОВЫЕ ДОХОДЫ </w:t>
      </w:r>
      <w:r w:rsidR="00604691" w:rsidRPr="001B409F">
        <w:rPr>
          <w:bCs/>
          <w:sz w:val="26"/>
          <w:szCs w:val="26"/>
        </w:rPr>
        <w:t>14 811 327,75    14 797 777,75    14 816 787,75»</w:t>
      </w:r>
      <w:r w:rsidR="00B86C34">
        <w:rPr>
          <w:bCs/>
          <w:sz w:val="26"/>
          <w:szCs w:val="26"/>
        </w:rPr>
        <w:t xml:space="preserve"> </w:t>
      </w:r>
      <w:r w:rsidRPr="001B409F">
        <w:rPr>
          <w:bCs/>
          <w:sz w:val="26"/>
          <w:szCs w:val="26"/>
        </w:rPr>
        <w:t>цифры «</w:t>
      </w:r>
      <w:r w:rsidR="00604691" w:rsidRPr="001B409F">
        <w:rPr>
          <w:bCs/>
          <w:sz w:val="26"/>
          <w:szCs w:val="26"/>
        </w:rPr>
        <w:t>14 811 327,75» заменить цифрами «14 8</w:t>
      </w:r>
      <w:r w:rsidR="00FB7D21">
        <w:rPr>
          <w:bCs/>
          <w:sz w:val="26"/>
          <w:szCs w:val="26"/>
        </w:rPr>
        <w:t>51</w:t>
      </w:r>
      <w:r w:rsidR="00604691" w:rsidRPr="001B409F">
        <w:rPr>
          <w:bCs/>
          <w:sz w:val="26"/>
          <w:szCs w:val="26"/>
        </w:rPr>
        <w:t> 307,15</w:t>
      </w:r>
      <w:r w:rsidRPr="001B409F">
        <w:rPr>
          <w:bCs/>
          <w:sz w:val="26"/>
          <w:szCs w:val="26"/>
        </w:rPr>
        <w:t>»;</w:t>
      </w:r>
    </w:p>
    <w:p w:rsidR="00AE2310" w:rsidRPr="001B409F" w:rsidRDefault="0090760C" w:rsidP="00AE2310">
      <w:pPr>
        <w:jc w:val="both"/>
        <w:rPr>
          <w:bCs/>
          <w:sz w:val="26"/>
          <w:szCs w:val="26"/>
        </w:rPr>
      </w:pPr>
      <w:r w:rsidRPr="001B409F">
        <w:rPr>
          <w:bCs/>
          <w:sz w:val="26"/>
          <w:szCs w:val="26"/>
        </w:rPr>
        <w:t xml:space="preserve">        3</w:t>
      </w:r>
      <w:r w:rsidR="00AE2310" w:rsidRPr="001B409F">
        <w:rPr>
          <w:bCs/>
          <w:sz w:val="26"/>
          <w:szCs w:val="26"/>
        </w:rPr>
        <w:t xml:space="preserve">) по </w:t>
      </w:r>
      <w:r w:rsidR="006B531E" w:rsidRPr="001B409F">
        <w:rPr>
          <w:bCs/>
          <w:sz w:val="26"/>
          <w:szCs w:val="26"/>
        </w:rPr>
        <w:t>строке «</w:t>
      </w:r>
      <w:r w:rsidR="00AE2310" w:rsidRPr="001B409F">
        <w:rPr>
          <w:bCs/>
          <w:sz w:val="26"/>
          <w:szCs w:val="26"/>
        </w:rPr>
        <w:t xml:space="preserve">000 1 01 00000 00 0000 000 Налоги на прибыль, доходы </w:t>
      </w:r>
      <w:r w:rsidR="00604691" w:rsidRPr="001B409F">
        <w:rPr>
          <w:bCs/>
          <w:sz w:val="26"/>
          <w:szCs w:val="26"/>
        </w:rPr>
        <w:t>11 610 000,00   11 610 000,00   11 610 000,00</w:t>
      </w:r>
      <w:r w:rsidR="00CE66CF" w:rsidRPr="001B409F">
        <w:rPr>
          <w:bCs/>
          <w:sz w:val="26"/>
          <w:szCs w:val="26"/>
        </w:rPr>
        <w:t xml:space="preserve">» </w:t>
      </w:r>
      <w:r w:rsidR="00AE2310" w:rsidRPr="001B409F">
        <w:rPr>
          <w:bCs/>
          <w:sz w:val="26"/>
          <w:szCs w:val="26"/>
        </w:rPr>
        <w:t>цифры «</w:t>
      </w:r>
      <w:r w:rsidR="004D68C7" w:rsidRPr="001B409F">
        <w:rPr>
          <w:bCs/>
          <w:sz w:val="26"/>
          <w:szCs w:val="26"/>
        </w:rPr>
        <w:t>11 610 000,00   11 610 000,00   11 610 000,00</w:t>
      </w:r>
      <w:r w:rsidR="00604691" w:rsidRPr="001B409F">
        <w:rPr>
          <w:bCs/>
          <w:sz w:val="26"/>
          <w:szCs w:val="26"/>
        </w:rPr>
        <w:t>» заменить цифрами «11</w:t>
      </w:r>
      <w:r w:rsidR="00EA3842">
        <w:rPr>
          <w:bCs/>
          <w:sz w:val="26"/>
          <w:szCs w:val="26"/>
        </w:rPr>
        <w:t> 649 979,40</w:t>
      </w:r>
      <w:r w:rsidR="004D68C7">
        <w:rPr>
          <w:bCs/>
          <w:sz w:val="26"/>
          <w:szCs w:val="26"/>
        </w:rPr>
        <w:t xml:space="preserve">   11 610 000,00   11 610 000,00</w:t>
      </w:r>
      <w:r w:rsidR="00AE2310" w:rsidRPr="001B409F">
        <w:rPr>
          <w:bCs/>
          <w:sz w:val="26"/>
          <w:szCs w:val="26"/>
        </w:rPr>
        <w:t>»;</w:t>
      </w:r>
    </w:p>
    <w:p w:rsidR="006B531E" w:rsidRPr="001B409F" w:rsidRDefault="006B531E" w:rsidP="006B531E">
      <w:pPr>
        <w:ind w:firstLine="426"/>
        <w:jc w:val="both"/>
        <w:rPr>
          <w:bCs/>
          <w:sz w:val="26"/>
          <w:szCs w:val="26"/>
        </w:rPr>
      </w:pPr>
      <w:r w:rsidRPr="001B409F">
        <w:rPr>
          <w:bCs/>
          <w:sz w:val="26"/>
          <w:szCs w:val="26"/>
        </w:rPr>
        <w:t>4) по строке «000 1 01 02000 01 0000 110 Налог на доходы физических лиц 11 610 000,00   11 610 000,00   11 610 000,00»</w:t>
      </w:r>
      <w:r w:rsidR="00CE66CF" w:rsidRPr="001B409F">
        <w:rPr>
          <w:bCs/>
          <w:sz w:val="26"/>
          <w:szCs w:val="26"/>
        </w:rPr>
        <w:t xml:space="preserve"> </w:t>
      </w:r>
      <w:r w:rsidRPr="001B409F">
        <w:rPr>
          <w:bCs/>
          <w:sz w:val="26"/>
          <w:szCs w:val="26"/>
        </w:rPr>
        <w:t>цифры «</w:t>
      </w:r>
      <w:r w:rsidRPr="001B409F">
        <w:rPr>
          <w:sz w:val="26"/>
          <w:szCs w:val="26"/>
        </w:rPr>
        <w:t>11 610 000,00</w:t>
      </w:r>
      <w:r w:rsidR="004D68C7">
        <w:rPr>
          <w:sz w:val="26"/>
          <w:szCs w:val="26"/>
        </w:rPr>
        <w:t xml:space="preserve">  </w:t>
      </w:r>
      <w:r w:rsidR="004D68C7" w:rsidRPr="001B409F">
        <w:rPr>
          <w:bCs/>
          <w:sz w:val="26"/>
          <w:szCs w:val="26"/>
        </w:rPr>
        <w:t>11 610 000,00   11 610 000,00</w:t>
      </w:r>
      <w:r w:rsidRPr="001B409F">
        <w:rPr>
          <w:bCs/>
          <w:sz w:val="26"/>
          <w:szCs w:val="26"/>
        </w:rPr>
        <w:t>»</w:t>
      </w:r>
      <w:r w:rsidR="00EA3842">
        <w:rPr>
          <w:bCs/>
          <w:sz w:val="26"/>
          <w:szCs w:val="26"/>
        </w:rPr>
        <w:t xml:space="preserve"> заменить цифрами «11</w:t>
      </w:r>
      <w:r w:rsidR="00FB7D21">
        <w:rPr>
          <w:bCs/>
          <w:sz w:val="26"/>
          <w:szCs w:val="26"/>
        </w:rPr>
        <w:t> </w:t>
      </w:r>
      <w:r w:rsidR="00EA3842">
        <w:rPr>
          <w:bCs/>
          <w:sz w:val="26"/>
          <w:szCs w:val="26"/>
        </w:rPr>
        <w:t>649</w:t>
      </w:r>
      <w:r w:rsidR="00FB7D21">
        <w:rPr>
          <w:bCs/>
          <w:sz w:val="26"/>
          <w:szCs w:val="26"/>
        </w:rPr>
        <w:t xml:space="preserve"> </w:t>
      </w:r>
      <w:r w:rsidR="00EA3842">
        <w:rPr>
          <w:bCs/>
          <w:sz w:val="26"/>
          <w:szCs w:val="26"/>
        </w:rPr>
        <w:t>979,40</w:t>
      </w:r>
      <w:r w:rsidR="004D68C7">
        <w:rPr>
          <w:bCs/>
          <w:sz w:val="26"/>
          <w:szCs w:val="26"/>
        </w:rPr>
        <w:t xml:space="preserve">  </w:t>
      </w:r>
      <w:r w:rsidR="004D68C7" w:rsidRPr="001B409F">
        <w:rPr>
          <w:bCs/>
          <w:sz w:val="26"/>
          <w:szCs w:val="26"/>
        </w:rPr>
        <w:t>11 610 000,00   11 610 000,00</w:t>
      </w:r>
      <w:r w:rsidRPr="001B409F">
        <w:rPr>
          <w:bCs/>
          <w:sz w:val="26"/>
          <w:szCs w:val="26"/>
        </w:rPr>
        <w:t>»;</w:t>
      </w:r>
    </w:p>
    <w:p w:rsidR="00AE2310" w:rsidRPr="001B409F" w:rsidRDefault="0090760C" w:rsidP="00AE2310">
      <w:pPr>
        <w:jc w:val="both"/>
        <w:rPr>
          <w:bCs/>
          <w:sz w:val="26"/>
          <w:szCs w:val="26"/>
        </w:rPr>
      </w:pPr>
      <w:r w:rsidRPr="001B409F">
        <w:rPr>
          <w:bCs/>
          <w:sz w:val="26"/>
          <w:szCs w:val="26"/>
        </w:rPr>
        <w:t xml:space="preserve">       </w:t>
      </w:r>
      <w:r w:rsidR="006B531E" w:rsidRPr="001B409F">
        <w:rPr>
          <w:bCs/>
          <w:sz w:val="26"/>
          <w:szCs w:val="26"/>
        </w:rPr>
        <w:t>5</w:t>
      </w:r>
      <w:r w:rsidR="00AE2310" w:rsidRPr="001B409F">
        <w:rPr>
          <w:bCs/>
          <w:sz w:val="26"/>
          <w:szCs w:val="26"/>
        </w:rPr>
        <w:t xml:space="preserve">) по </w:t>
      </w:r>
      <w:r w:rsidR="00CE66CF" w:rsidRPr="001B409F">
        <w:rPr>
          <w:bCs/>
          <w:sz w:val="26"/>
          <w:szCs w:val="26"/>
        </w:rPr>
        <w:t>строке «</w:t>
      </w:r>
      <w:r w:rsidR="00AE2310" w:rsidRPr="001B409F">
        <w:rPr>
          <w:sz w:val="26"/>
          <w:szCs w:val="26"/>
        </w:rPr>
        <w:t>000 1 01 020</w:t>
      </w:r>
      <w:r w:rsidR="006B531E" w:rsidRPr="001B409F">
        <w:rPr>
          <w:sz w:val="26"/>
          <w:szCs w:val="26"/>
        </w:rPr>
        <w:t>1</w:t>
      </w:r>
      <w:r w:rsidR="00AE2310" w:rsidRPr="001B409F">
        <w:rPr>
          <w:sz w:val="26"/>
          <w:szCs w:val="26"/>
        </w:rPr>
        <w:t xml:space="preserve">0 01 0000 110 Налог на доходы физических лиц </w:t>
      </w:r>
      <w:r w:rsidR="00604691" w:rsidRPr="001B409F">
        <w:rPr>
          <w:sz w:val="26"/>
          <w:szCs w:val="26"/>
        </w:rPr>
        <w:t>с доходов, источником которых является налоговый агент, за исключением доходов, в отношении которых исчисление и уплату налогов осуществляются в соответствии со статьями 227,</w:t>
      </w:r>
      <w:r w:rsidR="006B531E" w:rsidRPr="001B409F">
        <w:rPr>
          <w:sz w:val="26"/>
          <w:szCs w:val="26"/>
        </w:rPr>
        <w:t xml:space="preserve"> </w:t>
      </w:r>
      <w:r w:rsidR="00604691" w:rsidRPr="001B409F">
        <w:rPr>
          <w:sz w:val="26"/>
          <w:szCs w:val="26"/>
        </w:rPr>
        <w:t xml:space="preserve">227.1 и 228 Налогового кодекса Российской Федерации </w:t>
      </w:r>
      <w:r w:rsidR="006B531E" w:rsidRPr="001B409F">
        <w:rPr>
          <w:sz w:val="26"/>
          <w:szCs w:val="26"/>
        </w:rPr>
        <w:t xml:space="preserve">                        </w:t>
      </w:r>
      <w:r w:rsidR="00604691" w:rsidRPr="001B409F">
        <w:rPr>
          <w:sz w:val="26"/>
          <w:szCs w:val="26"/>
        </w:rPr>
        <w:t xml:space="preserve"> </w:t>
      </w:r>
      <w:r w:rsidR="00C87D8C" w:rsidRPr="001B409F">
        <w:rPr>
          <w:sz w:val="26"/>
          <w:szCs w:val="26"/>
        </w:rPr>
        <w:t>11 520 000,00   11 520 000,00   11 520 000,00»</w:t>
      </w:r>
      <w:r w:rsidR="00CE66CF" w:rsidRPr="001B409F">
        <w:rPr>
          <w:sz w:val="26"/>
          <w:szCs w:val="26"/>
        </w:rPr>
        <w:t xml:space="preserve"> </w:t>
      </w:r>
      <w:r w:rsidR="00AE2310" w:rsidRPr="001B409F">
        <w:rPr>
          <w:bCs/>
          <w:sz w:val="26"/>
          <w:szCs w:val="26"/>
        </w:rPr>
        <w:t>цифры «</w:t>
      </w:r>
      <w:r w:rsidR="006B531E" w:rsidRPr="001B409F">
        <w:rPr>
          <w:sz w:val="26"/>
          <w:szCs w:val="26"/>
        </w:rPr>
        <w:t>11 520 000,00   11 520 000,00   11 520 000,00</w:t>
      </w:r>
      <w:r w:rsidR="00C87D8C" w:rsidRPr="001B409F">
        <w:rPr>
          <w:bCs/>
          <w:sz w:val="26"/>
          <w:szCs w:val="26"/>
        </w:rPr>
        <w:t xml:space="preserve">» заменить </w:t>
      </w:r>
      <w:r w:rsidR="00CE66CF" w:rsidRPr="001B409F">
        <w:rPr>
          <w:bCs/>
          <w:sz w:val="26"/>
          <w:szCs w:val="26"/>
        </w:rPr>
        <w:t>цифрами «</w:t>
      </w:r>
      <w:r w:rsidR="006B531E" w:rsidRPr="001B409F">
        <w:rPr>
          <w:bCs/>
          <w:sz w:val="26"/>
          <w:szCs w:val="26"/>
        </w:rPr>
        <w:t>1</w:t>
      </w:r>
      <w:r w:rsidR="00C87D8C" w:rsidRPr="001B409F">
        <w:rPr>
          <w:bCs/>
          <w:sz w:val="26"/>
          <w:szCs w:val="26"/>
        </w:rPr>
        <w:t>1</w:t>
      </w:r>
      <w:r w:rsidR="00EA3842">
        <w:rPr>
          <w:bCs/>
          <w:sz w:val="26"/>
          <w:szCs w:val="26"/>
        </w:rPr>
        <w:t> 559 979,40</w:t>
      </w:r>
      <w:r w:rsidR="006B531E" w:rsidRPr="001B409F">
        <w:rPr>
          <w:bCs/>
          <w:sz w:val="26"/>
          <w:szCs w:val="26"/>
        </w:rPr>
        <w:t xml:space="preserve"> </w:t>
      </w:r>
      <w:r w:rsidR="00487056">
        <w:rPr>
          <w:bCs/>
          <w:sz w:val="26"/>
          <w:szCs w:val="26"/>
        </w:rPr>
        <w:t xml:space="preserve"> </w:t>
      </w:r>
      <w:r w:rsidR="006B531E" w:rsidRPr="001B409F">
        <w:rPr>
          <w:sz w:val="26"/>
          <w:szCs w:val="26"/>
        </w:rPr>
        <w:t>11 520 000,00   11 520 000,00</w:t>
      </w:r>
      <w:r w:rsidR="00AE2310" w:rsidRPr="001B409F">
        <w:rPr>
          <w:bCs/>
          <w:sz w:val="26"/>
          <w:szCs w:val="26"/>
        </w:rPr>
        <w:t>»;</w:t>
      </w:r>
    </w:p>
    <w:p w:rsidR="009E3243" w:rsidRPr="001B409F" w:rsidRDefault="0090760C" w:rsidP="00CE66CF">
      <w:pPr>
        <w:jc w:val="both"/>
        <w:rPr>
          <w:bCs/>
          <w:sz w:val="26"/>
          <w:szCs w:val="26"/>
        </w:rPr>
      </w:pPr>
      <w:r w:rsidRPr="001B409F">
        <w:rPr>
          <w:bCs/>
          <w:sz w:val="26"/>
          <w:szCs w:val="26"/>
        </w:rPr>
        <w:t xml:space="preserve">       </w:t>
      </w:r>
      <w:r w:rsidR="00CE66CF" w:rsidRPr="001B409F">
        <w:rPr>
          <w:bCs/>
          <w:sz w:val="26"/>
          <w:szCs w:val="26"/>
        </w:rPr>
        <w:t>6</w:t>
      </w:r>
      <w:r w:rsidR="00C87D8C" w:rsidRPr="001B409F">
        <w:rPr>
          <w:bCs/>
          <w:sz w:val="26"/>
          <w:szCs w:val="26"/>
        </w:rPr>
        <w:t xml:space="preserve">)  по </w:t>
      </w:r>
      <w:r w:rsidR="00CE66CF" w:rsidRPr="001B409F">
        <w:rPr>
          <w:bCs/>
          <w:sz w:val="26"/>
          <w:szCs w:val="26"/>
        </w:rPr>
        <w:t>строке «</w:t>
      </w:r>
      <w:r w:rsidR="00C87D8C" w:rsidRPr="001B409F">
        <w:rPr>
          <w:sz w:val="26"/>
          <w:szCs w:val="26"/>
        </w:rPr>
        <w:t>182 1 01 020</w:t>
      </w:r>
      <w:r w:rsidR="00D430B9" w:rsidRPr="001B409F">
        <w:rPr>
          <w:sz w:val="26"/>
          <w:szCs w:val="26"/>
        </w:rPr>
        <w:t>1</w:t>
      </w:r>
      <w:r w:rsidR="00C87D8C" w:rsidRPr="001B409F">
        <w:rPr>
          <w:sz w:val="26"/>
          <w:szCs w:val="26"/>
        </w:rPr>
        <w:t xml:space="preserve">0 01 0000 110 </w:t>
      </w:r>
      <w:r w:rsidR="00CE66CF" w:rsidRPr="001B409F">
        <w:rPr>
          <w:sz w:val="26"/>
          <w:szCs w:val="26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уплату налогов осуществляются в соответствии со статьями 227, 227.1 и 228 Налогового кодекса Российской Федерации                          11 520 000,00   11 520 000,00   11 520 000,00» </w:t>
      </w:r>
      <w:r w:rsidR="00CE66CF" w:rsidRPr="001B409F">
        <w:rPr>
          <w:bCs/>
          <w:sz w:val="26"/>
          <w:szCs w:val="26"/>
        </w:rPr>
        <w:t>цифры «</w:t>
      </w:r>
      <w:r w:rsidR="00CE66CF" w:rsidRPr="001B409F">
        <w:rPr>
          <w:sz w:val="26"/>
          <w:szCs w:val="26"/>
        </w:rPr>
        <w:t>11 520 000,00   11 520 000,00   11 520 000,00</w:t>
      </w:r>
      <w:r w:rsidR="00CE66CF" w:rsidRPr="001B409F">
        <w:rPr>
          <w:bCs/>
          <w:sz w:val="26"/>
          <w:szCs w:val="26"/>
        </w:rPr>
        <w:t>»</w:t>
      </w:r>
      <w:r w:rsidR="00EA3842">
        <w:rPr>
          <w:bCs/>
          <w:sz w:val="26"/>
          <w:szCs w:val="26"/>
        </w:rPr>
        <w:t xml:space="preserve"> заменить цифрами «11 559 979,40</w:t>
      </w:r>
      <w:r w:rsidR="00CE66CF" w:rsidRPr="001B409F">
        <w:rPr>
          <w:bCs/>
          <w:sz w:val="26"/>
          <w:szCs w:val="26"/>
        </w:rPr>
        <w:t xml:space="preserve">   11</w:t>
      </w:r>
      <w:r w:rsidR="00CE66CF" w:rsidRPr="001B409F">
        <w:rPr>
          <w:sz w:val="26"/>
          <w:szCs w:val="26"/>
        </w:rPr>
        <w:t> 520 000,00   11 520 000,00</w:t>
      </w:r>
      <w:r w:rsidR="00CE66CF" w:rsidRPr="001B409F">
        <w:rPr>
          <w:bCs/>
          <w:sz w:val="26"/>
          <w:szCs w:val="26"/>
        </w:rPr>
        <w:t>»;</w:t>
      </w:r>
      <w:r w:rsidR="009E3243" w:rsidRPr="001B409F">
        <w:rPr>
          <w:bCs/>
          <w:sz w:val="26"/>
          <w:szCs w:val="26"/>
        </w:rPr>
        <w:t xml:space="preserve">   </w:t>
      </w:r>
    </w:p>
    <w:p w:rsidR="00CE66CF" w:rsidRPr="001B409F" w:rsidRDefault="00CA70EF" w:rsidP="004B0B0C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1B409F">
        <w:rPr>
          <w:bCs/>
          <w:sz w:val="26"/>
          <w:szCs w:val="26"/>
        </w:rPr>
        <w:t xml:space="preserve">  </w:t>
      </w:r>
    </w:p>
    <w:p w:rsidR="004B0B0C" w:rsidRPr="001B409F" w:rsidRDefault="0090760C" w:rsidP="004B0B0C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1B409F">
        <w:rPr>
          <w:bCs/>
          <w:sz w:val="26"/>
          <w:szCs w:val="26"/>
        </w:rPr>
        <w:t xml:space="preserve">  3.</w:t>
      </w:r>
      <w:r w:rsidRPr="001B409F">
        <w:rPr>
          <w:b/>
          <w:bCs/>
          <w:sz w:val="26"/>
          <w:szCs w:val="26"/>
        </w:rPr>
        <w:t xml:space="preserve"> </w:t>
      </w:r>
      <w:r w:rsidR="00F03B18" w:rsidRPr="001B409F">
        <w:rPr>
          <w:b/>
          <w:bCs/>
          <w:sz w:val="26"/>
          <w:szCs w:val="26"/>
        </w:rPr>
        <w:t xml:space="preserve"> </w:t>
      </w:r>
      <w:r w:rsidRPr="001B409F">
        <w:rPr>
          <w:bCs/>
          <w:sz w:val="26"/>
          <w:szCs w:val="26"/>
        </w:rPr>
        <w:t>Приложение №</w:t>
      </w:r>
      <w:r w:rsidR="00CE66CF" w:rsidRPr="001B409F">
        <w:rPr>
          <w:bCs/>
          <w:sz w:val="26"/>
          <w:szCs w:val="26"/>
        </w:rPr>
        <w:t xml:space="preserve"> </w:t>
      </w:r>
      <w:r w:rsidRPr="001B409F">
        <w:rPr>
          <w:spacing w:val="-1"/>
          <w:sz w:val="26"/>
          <w:szCs w:val="26"/>
        </w:rPr>
        <w:t>3 «</w:t>
      </w:r>
      <w:r w:rsidRPr="001B409F">
        <w:rPr>
          <w:sz w:val="26"/>
          <w:szCs w:val="26"/>
        </w:rPr>
        <w:t xml:space="preserve">Источники внутреннего финансирования дефицита бюджета </w:t>
      </w:r>
      <w:r w:rsidRPr="001B409F">
        <w:rPr>
          <w:bCs/>
          <w:sz w:val="26"/>
          <w:szCs w:val="26"/>
        </w:rPr>
        <w:t>Пестяковского муниципального района на 2022 год и на плановый период 2023 и 2024 годов» изложить в новой редакции согласно приложению №</w:t>
      </w:r>
      <w:r w:rsidR="00CE66CF" w:rsidRPr="001B409F">
        <w:rPr>
          <w:bCs/>
          <w:sz w:val="26"/>
          <w:szCs w:val="26"/>
        </w:rPr>
        <w:t xml:space="preserve"> </w:t>
      </w:r>
      <w:r w:rsidRPr="001B409F">
        <w:rPr>
          <w:bCs/>
          <w:sz w:val="26"/>
          <w:szCs w:val="26"/>
        </w:rPr>
        <w:t>1 к настоящему решению.</w:t>
      </w:r>
    </w:p>
    <w:p w:rsidR="000B0D86" w:rsidRPr="001B409F" w:rsidRDefault="000B0D86" w:rsidP="000B0D86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EA3842" w:rsidRDefault="0090760C" w:rsidP="00FE03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1B409F">
        <w:rPr>
          <w:bCs/>
          <w:sz w:val="26"/>
          <w:szCs w:val="26"/>
        </w:rPr>
        <w:t>4.</w:t>
      </w:r>
      <w:r w:rsidR="00F03B18" w:rsidRPr="001B409F">
        <w:rPr>
          <w:bCs/>
          <w:sz w:val="26"/>
          <w:szCs w:val="26"/>
        </w:rPr>
        <w:t xml:space="preserve"> В </w:t>
      </w:r>
      <w:r w:rsidRPr="001B409F">
        <w:rPr>
          <w:bCs/>
          <w:sz w:val="26"/>
          <w:szCs w:val="26"/>
        </w:rPr>
        <w:t>приложении №</w:t>
      </w:r>
      <w:r w:rsidR="00CE66CF" w:rsidRPr="001B409F">
        <w:rPr>
          <w:bCs/>
          <w:sz w:val="26"/>
          <w:szCs w:val="26"/>
        </w:rPr>
        <w:t xml:space="preserve"> </w:t>
      </w:r>
      <w:r w:rsidRPr="001B409F">
        <w:rPr>
          <w:bCs/>
          <w:sz w:val="26"/>
          <w:szCs w:val="26"/>
        </w:rPr>
        <w:t>4 «</w:t>
      </w:r>
      <w:r w:rsidRPr="001B409F">
        <w:rPr>
          <w:sz w:val="26"/>
          <w:szCs w:val="26"/>
        </w:rPr>
        <w:t xml:space="preserve"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2022 год»:  </w:t>
      </w:r>
    </w:p>
    <w:p w:rsidR="00C44CBD" w:rsidRDefault="00EA3842" w:rsidP="00FE03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1) по строке «Муниципальная программа «Комплексное развитие систем коммунальной инфраструктуры в Пестяковском городском поселении» 0100000000 000 24 386 676,</w:t>
      </w:r>
      <w:r w:rsidR="00FB7D21">
        <w:rPr>
          <w:sz w:val="26"/>
          <w:szCs w:val="26"/>
        </w:rPr>
        <w:t>68 цифры</w:t>
      </w:r>
      <w:r>
        <w:rPr>
          <w:sz w:val="26"/>
          <w:szCs w:val="26"/>
        </w:rPr>
        <w:t xml:space="preserve"> «24 386 676,67» заменить цифрами </w:t>
      </w:r>
      <w:r w:rsidR="00FB7D21">
        <w:rPr>
          <w:sz w:val="26"/>
          <w:szCs w:val="26"/>
        </w:rPr>
        <w:t>«24</w:t>
      </w:r>
      <w:r w:rsidR="00695EDE">
        <w:rPr>
          <w:sz w:val="26"/>
          <w:szCs w:val="26"/>
        </w:rPr>
        <w:t> 417 620</w:t>
      </w:r>
      <w:r w:rsidR="00C44CBD">
        <w:rPr>
          <w:sz w:val="26"/>
          <w:szCs w:val="26"/>
        </w:rPr>
        <w:t>,6</w:t>
      </w:r>
      <w:r w:rsidR="00A34798">
        <w:rPr>
          <w:sz w:val="26"/>
          <w:szCs w:val="26"/>
        </w:rPr>
        <w:t>7</w:t>
      </w:r>
      <w:r w:rsidR="00C44CBD">
        <w:rPr>
          <w:sz w:val="26"/>
          <w:szCs w:val="26"/>
        </w:rPr>
        <w:t>»;</w:t>
      </w:r>
    </w:p>
    <w:p w:rsidR="00F03B18" w:rsidRPr="0021148F" w:rsidRDefault="00C44CBD" w:rsidP="00FE03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21148F">
        <w:rPr>
          <w:sz w:val="26"/>
          <w:szCs w:val="26"/>
        </w:rPr>
        <w:t>2</w:t>
      </w:r>
      <w:r w:rsidR="00F03B18" w:rsidRPr="0021148F">
        <w:rPr>
          <w:sz w:val="26"/>
          <w:szCs w:val="26"/>
        </w:rPr>
        <w:t>) по строке «Подпрограмма «Благоустройство территории Пестяковского городского поселения 0120000000 000 8 135 476,</w:t>
      </w:r>
      <w:r w:rsidR="00FE03D6" w:rsidRPr="0021148F">
        <w:rPr>
          <w:sz w:val="26"/>
          <w:szCs w:val="26"/>
        </w:rPr>
        <w:t>60» цифры</w:t>
      </w:r>
      <w:r w:rsidR="00F03B18" w:rsidRPr="0021148F">
        <w:rPr>
          <w:sz w:val="26"/>
          <w:szCs w:val="26"/>
        </w:rPr>
        <w:t xml:space="preserve"> «8 135 476,60</w:t>
      </w:r>
      <w:r w:rsidR="00695EDE" w:rsidRPr="0021148F">
        <w:rPr>
          <w:sz w:val="26"/>
          <w:szCs w:val="26"/>
        </w:rPr>
        <w:t>» заменить цифрами «7 743 115,93</w:t>
      </w:r>
      <w:r w:rsidR="00F03B18" w:rsidRPr="0021148F">
        <w:rPr>
          <w:sz w:val="26"/>
          <w:szCs w:val="26"/>
        </w:rPr>
        <w:t>»;</w:t>
      </w:r>
    </w:p>
    <w:p w:rsidR="00F03B18" w:rsidRPr="0021148F" w:rsidRDefault="00C44CBD" w:rsidP="00FE03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21148F">
        <w:rPr>
          <w:sz w:val="26"/>
          <w:szCs w:val="26"/>
        </w:rPr>
        <w:t>3</w:t>
      </w:r>
      <w:r w:rsidR="00F03B18" w:rsidRPr="0021148F">
        <w:rPr>
          <w:sz w:val="26"/>
          <w:szCs w:val="26"/>
        </w:rPr>
        <w:t xml:space="preserve">) по строке </w:t>
      </w:r>
      <w:r w:rsidR="00CE66CF" w:rsidRPr="0021148F">
        <w:rPr>
          <w:sz w:val="26"/>
          <w:szCs w:val="26"/>
        </w:rPr>
        <w:t>«Основное</w:t>
      </w:r>
      <w:r w:rsidR="00F03B18" w:rsidRPr="0021148F">
        <w:rPr>
          <w:sz w:val="26"/>
          <w:szCs w:val="26"/>
        </w:rPr>
        <w:t xml:space="preserve"> мероприятие «Формирование благоприятных и комфортных условий для проживания и отдыха населения Пестяковского городского поселения </w:t>
      </w:r>
      <w:r w:rsidR="00CE66CF" w:rsidRPr="0021148F">
        <w:rPr>
          <w:sz w:val="26"/>
          <w:szCs w:val="26"/>
        </w:rPr>
        <w:t>«0120100000</w:t>
      </w:r>
      <w:r w:rsidR="00F03B18" w:rsidRPr="0021148F">
        <w:rPr>
          <w:sz w:val="26"/>
          <w:szCs w:val="26"/>
        </w:rPr>
        <w:t xml:space="preserve"> </w:t>
      </w:r>
      <w:r w:rsidR="001B409F" w:rsidRPr="0021148F">
        <w:rPr>
          <w:sz w:val="26"/>
          <w:szCs w:val="26"/>
        </w:rPr>
        <w:t>000 8</w:t>
      </w:r>
      <w:r w:rsidR="00F03B18" w:rsidRPr="0021148F">
        <w:rPr>
          <w:sz w:val="26"/>
          <w:szCs w:val="26"/>
        </w:rPr>
        <w:t> 135 476,60» цифры «8 135 476,60</w:t>
      </w:r>
      <w:r w:rsidR="00695EDE" w:rsidRPr="0021148F">
        <w:rPr>
          <w:sz w:val="26"/>
          <w:szCs w:val="26"/>
        </w:rPr>
        <w:t>» заменить цифрами «7 743 115,93</w:t>
      </w:r>
      <w:r w:rsidR="00F03B18" w:rsidRPr="0021148F">
        <w:rPr>
          <w:sz w:val="26"/>
          <w:szCs w:val="26"/>
        </w:rPr>
        <w:t>»;</w:t>
      </w:r>
    </w:p>
    <w:p w:rsidR="00176222" w:rsidRPr="0021148F" w:rsidRDefault="00C44CBD" w:rsidP="00FE03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21148F">
        <w:rPr>
          <w:sz w:val="26"/>
          <w:szCs w:val="26"/>
        </w:rPr>
        <w:t>4</w:t>
      </w:r>
      <w:r w:rsidR="00F03B18" w:rsidRPr="0021148F">
        <w:rPr>
          <w:sz w:val="26"/>
          <w:szCs w:val="26"/>
        </w:rPr>
        <w:t xml:space="preserve">) </w:t>
      </w:r>
      <w:r w:rsidR="00CE66CF" w:rsidRPr="0021148F">
        <w:rPr>
          <w:sz w:val="26"/>
          <w:szCs w:val="26"/>
        </w:rPr>
        <w:t>п</w:t>
      </w:r>
      <w:r w:rsidR="00176222" w:rsidRPr="0021148F">
        <w:rPr>
          <w:sz w:val="26"/>
          <w:szCs w:val="26"/>
        </w:rPr>
        <w:t xml:space="preserve">о строке «Благоустройство и санитарное содержание территорий Пестяковского городского поселения (закупка товаров, работ и услуг для обеспечения </w:t>
      </w:r>
      <w:r w:rsidR="00CE66CF" w:rsidRPr="0021148F">
        <w:rPr>
          <w:sz w:val="26"/>
          <w:szCs w:val="26"/>
        </w:rPr>
        <w:t>государственных (</w:t>
      </w:r>
      <w:r w:rsidR="00176222" w:rsidRPr="0021148F">
        <w:rPr>
          <w:sz w:val="26"/>
          <w:szCs w:val="26"/>
        </w:rPr>
        <w:t>муниципальных нужд) 0120110020 200 3 256 410,10» цифры «3 256 410,10» заменить цифрами «2 956 410,10»;</w:t>
      </w:r>
    </w:p>
    <w:p w:rsidR="00176222" w:rsidRPr="0021148F" w:rsidRDefault="00C44CBD" w:rsidP="00FE03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21148F">
        <w:rPr>
          <w:sz w:val="26"/>
          <w:szCs w:val="26"/>
        </w:rPr>
        <w:t>5</w:t>
      </w:r>
      <w:r w:rsidR="00176222" w:rsidRPr="0021148F">
        <w:rPr>
          <w:sz w:val="26"/>
          <w:szCs w:val="26"/>
        </w:rPr>
        <w:t>)</w:t>
      </w:r>
      <w:r w:rsidR="00FE03D6" w:rsidRPr="0021148F">
        <w:rPr>
          <w:sz w:val="26"/>
          <w:szCs w:val="26"/>
        </w:rPr>
        <w:t xml:space="preserve"> </w:t>
      </w:r>
      <w:r w:rsidR="00176222" w:rsidRPr="0021148F">
        <w:rPr>
          <w:sz w:val="26"/>
          <w:szCs w:val="26"/>
        </w:rPr>
        <w:t xml:space="preserve">по строке «Содержание уличного освещения Пестяковского городского поселения </w:t>
      </w:r>
      <w:r w:rsidR="00487056" w:rsidRPr="0021148F">
        <w:rPr>
          <w:sz w:val="24"/>
          <w:szCs w:val="24"/>
        </w:rPr>
        <w:t>01201100</w:t>
      </w:r>
      <w:r w:rsidR="00695EDE" w:rsidRPr="0021148F">
        <w:rPr>
          <w:sz w:val="24"/>
          <w:szCs w:val="24"/>
        </w:rPr>
        <w:t>6</w:t>
      </w:r>
      <w:r w:rsidR="00487056" w:rsidRPr="0021148F">
        <w:rPr>
          <w:sz w:val="24"/>
          <w:szCs w:val="24"/>
        </w:rPr>
        <w:t xml:space="preserve">0 200 </w:t>
      </w:r>
      <w:r w:rsidR="00176222" w:rsidRPr="0021148F">
        <w:rPr>
          <w:sz w:val="26"/>
          <w:szCs w:val="26"/>
        </w:rPr>
        <w:t xml:space="preserve">3 991 786,23» цифры </w:t>
      </w:r>
      <w:r w:rsidR="00FE03D6" w:rsidRPr="0021148F">
        <w:rPr>
          <w:sz w:val="26"/>
          <w:szCs w:val="26"/>
        </w:rPr>
        <w:t>«3</w:t>
      </w:r>
      <w:r w:rsidR="00176222" w:rsidRPr="0021148F">
        <w:rPr>
          <w:sz w:val="26"/>
          <w:szCs w:val="26"/>
        </w:rPr>
        <w:t> 991 786,23</w:t>
      </w:r>
      <w:r w:rsidR="00CC4FFE" w:rsidRPr="0021148F">
        <w:rPr>
          <w:sz w:val="26"/>
          <w:szCs w:val="26"/>
        </w:rPr>
        <w:t>» заменить цифрами «3 899 425,56</w:t>
      </w:r>
      <w:r w:rsidR="00176222" w:rsidRPr="0021148F">
        <w:rPr>
          <w:sz w:val="26"/>
          <w:szCs w:val="26"/>
        </w:rPr>
        <w:t>»;</w:t>
      </w:r>
    </w:p>
    <w:p w:rsidR="00F47195" w:rsidRPr="001B409F" w:rsidRDefault="00C44CBD" w:rsidP="00FE03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176222" w:rsidRPr="001B409F">
        <w:rPr>
          <w:sz w:val="26"/>
          <w:szCs w:val="26"/>
        </w:rPr>
        <w:t>)  по строке «Подпрограмма «</w:t>
      </w:r>
      <w:r w:rsidR="00F47195" w:rsidRPr="001B409F">
        <w:rPr>
          <w:sz w:val="26"/>
          <w:szCs w:val="26"/>
        </w:rPr>
        <w:t>Ремонт и содержание дорог общего пользования Пестяковского городского поселения» 0130000000 000 14 964 028,11» цифры «14 964 028,11» заменить цифрами «15</w:t>
      </w:r>
      <w:r>
        <w:rPr>
          <w:sz w:val="26"/>
          <w:szCs w:val="26"/>
        </w:rPr>
        <w:t> 387 332,78</w:t>
      </w:r>
      <w:r w:rsidR="00F47195" w:rsidRPr="001B409F">
        <w:rPr>
          <w:sz w:val="26"/>
          <w:szCs w:val="26"/>
        </w:rPr>
        <w:t>»;</w:t>
      </w:r>
    </w:p>
    <w:p w:rsidR="00CD1CF3" w:rsidRPr="001B409F" w:rsidRDefault="00C44CBD" w:rsidP="00FE03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47195" w:rsidRPr="001B409F">
        <w:rPr>
          <w:sz w:val="26"/>
          <w:szCs w:val="26"/>
        </w:rPr>
        <w:t xml:space="preserve">) по строке «Основное мероприятие «Содержание и улучшение технического состояния дорог общего пользования Пестяковского городского </w:t>
      </w:r>
      <w:r w:rsidR="001B409F" w:rsidRPr="001B409F">
        <w:rPr>
          <w:sz w:val="26"/>
          <w:szCs w:val="26"/>
        </w:rPr>
        <w:t>поселения» 0130100000</w:t>
      </w:r>
      <w:r w:rsidR="00F47195" w:rsidRPr="001B409F">
        <w:rPr>
          <w:sz w:val="26"/>
          <w:szCs w:val="26"/>
        </w:rPr>
        <w:t xml:space="preserve"> 000 14 964 028,11» цифры </w:t>
      </w:r>
      <w:r w:rsidR="00CD1CF3" w:rsidRPr="001B409F">
        <w:rPr>
          <w:sz w:val="26"/>
          <w:szCs w:val="26"/>
        </w:rPr>
        <w:t xml:space="preserve">«14 964 028,11» заменить цифрами </w:t>
      </w:r>
      <w:r w:rsidR="00FE03D6" w:rsidRPr="001B409F">
        <w:rPr>
          <w:sz w:val="26"/>
          <w:szCs w:val="26"/>
        </w:rPr>
        <w:t xml:space="preserve">                     </w:t>
      </w:r>
      <w:r w:rsidR="00CD1CF3" w:rsidRPr="001B409F">
        <w:rPr>
          <w:sz w:val="26"/>
          <w:szCs w:val="26"/>
        </w:rPr>
        <w:t>«15</w:t>
      </w:r>
      <w:r w:rsidR="00FE03D6" w:rsidRPr="001B409F">
        <w:rPr>
          <w:sz w:val="26"/>
          <w:szCs w:val="26"/>
        </w:rPr>
        <w:t> </w:t>
      </w:r>
      <w:r>
        <w:rPr>
          <w:sz w:val="26"/>
          <w:szCs w:val="26"/>
        </w:rPr>
        <w:t>387</w:t>
      </w:r>
      <w:r w:rsidR="00FE03D6" w:rsidRPr="001B409F">
        <w:rPr>
          <w:sz w:val="26"/>
          <w:szCs w:val="26"/>
        </w:rPr>
        <w:t xml:space="preserve"> </w:t>
      </w:r>
      <w:r w:rsidR="00CD1CF3" w:rsidRPr="001B409F">
        <w:rPr>
          <w:sz w:val="26"/>
          <w:szCs w:val="26"/>
        </w:rPr>
        <w:t>332,78»;</w:t>
      </w:r>
    </w:p>
    <w:p w:rsidR="00CD1CF3" w:rsidRDefault="00C44CBD" w:rsidP="00C44CBD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8</w:t>
      </w:r>
      <w:r w:rsidR="00CD1CF3" w:rsidRPr="001B409F">
        <w:rPr>
          <w:sz w:val="26"/>
          <w:szCs w:val="26"/>
        </w:rPr>
        <w:t xml:space="preserve">)   </w:t>
      </w:r>
      <w:r w:rsidR="00FB7D21">
        <w:rPr>
          <w:sz w:val="26"/>
          <w:szCs w:val="26"/>
        </w:rPr>
        <w:t>по строке «Мероприятие по проведению строительного контроля автомобильных дорог общего пользования Пестяковского городского поселения (</w:t>
      </w:r>
      <w:r w:rsidR="00FB7D21" w:rsidRPr="001B409F">
        <w:rPr>
          <w:sz w:val="26"/>
          <w:szCs w:val="26"/>
        </w:rPr>
        <w:t>закупка товаров, работ и услуг для обеспечения государственных (муниципальных нужд)</w:t>
      </w:r>
      <w:r w:rsidR="00FB7D21">
        <w:rPr>
          <w:sz w:val="26"/>
          <w:szCs w:val="26"/>
        </w:rPr>
        <w:t>» 0130110090 200 200 000,00» цифры «200 000,00» заменить цифрами «234 000,00»;</w:t>
      </w:r>
    </w:p>
    <w:p w:rsidR="00C44CBD" w:rsidRDefault="00C44CBD" w:rsidP="00FE03D6">
      <w:pPr>
        <w:tabs>
          <w:tab w:val="left" w:pos="5520"/>
          <w:tab w:val="right" w:pos="9072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="00FB7D21" w:rsidRPr="001B409F">
        <w:rPr>
          <w:sz w:val="26"/>
          <w:szCs w:val="26"/>
        </w:rPr>
        <w:t>по строке «Проектирование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 нужд) 01301</w:t>
      </w:r>
      <w:r w:rsidR="00FB7D21" w:rsidRPr="001B409F">
        <w:rPr>
          <w:sz w:val="26"/>
          <w:szCs w:val="26"/>
          <w:lang w:val="en-US"/>
        </w:rPr>
        <w:t>S</w:t>
      </w:r>
      <w:r w:rsidR="00FB7D21" w:rsidRPr="001B409F">
        <w:rPr>
          <w:sz w:val="26"/>
          <w:szCs w:val="26"/>
        </w:rPr>
        <w:t>510 200      2 035</w:t>
      </w:r>
      <w:r w:rsidR="00FB7D21">
        <w:rPr>
          <w:sz w:val="26"/>
          <w:szCs w:val="26"/>
        </w:rPr>
        <w:t> 379,33</w:t>
      </w:r>
      <w:r w:rsidR="00FB7D21" w:rsidRPr="001B409F">
        <w:rPr>
          <w:sz w:val="26"/>
          <w:szCs w:val="26"/>
        </w:rPr>
        <w:t>» цифры «2 035</w:t>
      </w:r>
      <w:r w:rsidR="00FB7D21">
        <w:rPr>
          <w:sz w:val="26"/>
          <w:szCs w:val="26"/>
        </w:rPr>
        <w:t> 379,33</w:t>
      </w:r>
      <w:r w:rsidR="00FB7D21" w:rsidRPr="001B409F">
        <w:rPr>
          <w:sz w:val="26"/>
          <w:szCs w:val="26"/>
        </w:rPr>
        <w:t>» заменить цифрами «2 424</w:t>
      </w:r>
      <w:r w:rsidR="00FB7D21">
        <w:rPr>
          <w:sz w:val="26"/>
          <w:szCs w:val="26"/>
        </w:rPr>
        <w:t> 684,00»;</w:t>
      </w:r>
    </w:p>
    <w:p w:rsidR="00695EDE" w:rsidRPr="0021148F" w:rsidRDefault="00695EDE" w:rsidP="00FE03D6">
      <w:pPr>
        <w:tabs>
          <w:tab w:val="left" w:pos="5520"/>
          <w:tab w:val="right" w:pos="9072"/>
        </w:tabs>
        <w:ind w:firstLine="426"/>
        <w:jc w:val="both"/>
        <w:rPr>
          <w:sz w:val="26"/>
          <w:szCs w:val="26"/>
        </w:rPr>
      </w:pPr>
      <w:r w:rsidRPr="0021148F">
        <w:rPr>
          <w:sz w:val="26"/>
          <w:szCs w:val="26"/>
        </w:rPr>
        <w:t>10) по строке «Подпрограмма «Ремонт и содержание муниципального жилого фонда Пестяковского городского поселения 0150000000 000 145 610,52» цифры «145 610,52» заменить цифрами «</w:t>
      </w:r>
      <w:r w:rsidR="001E4FCD" w:rsidRPr="0021148F">
        <w:rPr>
          <w:sz w:val="26"/>
          <w:szCs w:val="26"/>
        </w:rPr>
        <w:t>148 666,52»;</w:t>
      </w:r>
    </w:p>
    <w:p w:rsidR="001E4FCD" w:rsidRPr="0021148F" w:rsidRDefault="003A6380" w:rsidP="001E4FC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21148F">
        <w:rPr>
          <w:sz w:val="26"/>
          <w:szCs w:val="26"/>
        </w:rPr>
        <w:t xml:space="preserve">  </w:t>
      </w:r>
      <w:r w:rsidR="001E4FCD" w:rsidRPr="0021148F">
        <w:rPr>
          <w:sz w:val="26"/>
          <w:szCs w:val="26"/>
        </w:rPr>
        <w:t xml:space="preserve">11) по строке «Основное мероприятие «Обеспечение комфортного и безопасного жилья Пестяковского городского поселения» </w:t>
      </w:r>
      <w:r w:rsidRPr="0021148F">
        <w:rPr>
          <w:sz w:val="26"/>
          <w:szCs w:val="26"/>
        </w:rPr>
        <w:t>01501</w:t>
      </w:r>
      <w:r w:rsidR="001E4FCD" w:rsidRPr="0021148F">
        <w:rPr>
          <w:sz w:val="26"/>
          <w:szCs w:val="26"/>
        </w:rPr>
        <w:t>00000 000 145 610,52» цифры «145 610,52» заменить цифрами «148 666,52»;</w:t>
      </w:r>
    </w:p>
    <w:p w:rsidR="001E4FCD" w:rsidRPr="0021148F" w:rsidRDefault="003A6380" w:rsidP="003A6380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21148F">
        <w:rPr>
          <w:sz w:val="26"/>
          <w:szCs w:val="26"/>
        </w:rPr>
        <w:t xml:space="preserve">  1</w:t>
      </w:r>
      <w:r w:rsidR="001E4FCD" w:rsidRPr="0021148F">
        <w:rPr>
          <w:sz w:val="26"/>
          <w:szCs w:val="26"/>
        </w:rPr>
        <w:t>2) по строке «Содержание и текущий ремонт муниципального жилья Пестяковского городского поселен</w:t>
      </w:r>
      <w:r w:rsidRPr="0021148F">
        <w:rPr>
          <w:sz w:val="26"/>
          <w:szCs w:val="26"/>
        </w:rPr>
        <w:t>ия, сбор платежей за наем жилья</w:t>
      </w:r>
      <w:r w:rsidR="001E4FCD" w:rsidRPr="0021148F">
        <w:rPr>
          <w:sz w:val="26"/>
          <w:szCs w:val="26"/>
        </w:rPr>
        <w:t xml:space="preserve">, хранение и ведение технических документов Пестяковского городского поселения </w:t>
      </w:r>
      <w:r w:rsidRPr="0021148F">
        <w:rPr>
          <w:sz w:val="26"/>
          <w:szCs w:val="26"/>
        </w:rPr>
        <w:t>(закупка товаров, работ и услуг для обеспечения государственных (муниципальных нужд)» 0150110430 200 83 523,60» цифры «83 523,60» заменить цифрами «86 579,60»;</w:t>
      </w:r>
    </w:p>
    <w:p w:rsidR="00C44CBD" w:rsidRPr="0021148F" w:rsidRDefault="003A6380" w:rsidP="00FE03D6">
      <w:pPr>
        <w:tabs>
          <w:tab w:val="left" w:pos="5520"/>
          <w:tab w:val="right" w:pos="9072"/>
        </w:tabs>
        <w:ind w:firstLine="426"/>
        <w:jc w:val="both"/>
        <w:rPr>
          <w:sz w:val="26"/>
          <w:szCs w:val="26"/>
        </w:rPr>
      </w:pPr>
      <w:r w:rsidRPr="0021148F">
        <w:rPr>
          <w:sz w:val="26"/>
          <w:szCs w:val="26"/>
        </w:rPr>
        <w:t>13</w:t>
      </w:r>
      <w:r w:rsidR="00C44CBD" w:rsidRPr="0021148F">
        <w:rPr>
          <w:sz w:val="26"/>
          <w:szCs w:val="26"/>
        </w:rPr>
        <w:t>) по строке «Всего расходов: 43 562 581,75» цифры «43 562 581,75» заменить цифрами «</w:t>
      </w:r>
      <w:r w:rsidR="00C44CBD" w:rsidRPr="0021148F">
        <w:rPr>
          <w:bCs/>
          <w:sz w:val="26"/>
          <w:szCs w:val="26"/>
        </w:rPr>
        <w:t>43 596 581,75».</w:t>
      </w:r>
      <w:r w:rsidR="00C44CBD" w:rsidRPr="0021148F">
        <w:rPr>
          <w:sz w:val="26"/>
          <w:szCs w:val="26"/>
        </w:rPr>
        <w:t xml:space="preserve"> </w:t>
      </w:r>
    </w:p>
    <w:p w:rsidR="00232DEF" w:rsidRPr="001B409F" w:rsidRDefault="00232DEF" w:rsidP="000B0D86">
      <w:pPr>
        <w:tabs>
          <w:tab w:val="left" w:pos="284"/>
        </w:tabs>
        <w:ind w:firstLine="142"/>
        <w:jc w:val="both"/>
        <w:rPr>
          <w:b/>
          <w:bCs/>
          <w:sz w:val="26"/>
          <w:szCs w:val="26"/>
        </w:rPr>
      </w:pPr>
    </w:p>
    <w:p w:rsidR="002C2992" w:rsidRDefault="00DC594D" w:rsidP="001B409F">
      <w:pPr>
        <w:ind w:firstLine="426"/>
        <w:jc w:val="both"/>
        <w:rPr>
          <w:bCs/>
          <w:sz w:val="26"/>
          <w:szCs w:val="26"/>
        </w:rPr>
      </w:pPr>
      <w:r w:rsidRPr="001B409F">
        <w:rPr>
          <w:bCs/>
          <w:sz w:val="26"/>
          <w:szCs w:val="26"/>
        </w:rPr>
        <w:t xml:space="preserve">5.  </w:t>
      </w:r>
      <w:r w:rsidR="001B08BC" w:rsidRPr="001B409F">
        <w:rPr>
          <w:bCs/>
          <w:sz w:val="26"/>
          <w:szCs w:val="26"/>
        </w:rPr>
        <w:t>В п</w:t>
      </w:r>
      <w:r w:rsidR="000B0D86" w:rsidRPr="001B409F">
        <w:rPr>
          <w:sz w:val="26"/>
          <w:szCs w:val="26"/>
        </w:rPr>
        <w:t>риложени</w:t>
      </w:r>
      <w:r w:rsidR="001B08BC" w:rsidRPr="001B409F">
        <w:rPr>
          <w:sz w:val="26"/>
          <w:szCs w:val="26"/>
        </w:rPr>
        <w:t>и</w:t>
      </w:r>
      <w:r w:rsidR="000B0D86" w:rsidRPr="001B409F">
        <w:rPr>
          <w:sz w:val="26"/>
          <w:szCs w:val="26"/>
        </w:rPr>
        <w:t xml:space="preserve"> № 6 «</w:t>
      </w:r>
      <w:r w:rsidRPr="001B409F">
        <w:rPr>
          <w:sz w:val="26"/>
          <w:szCs w:val="26"/>
        </w:rPr>
        <w:t>Ведомственная структура расходов бюджета Пестяковского городского поселения на 2022</w:t>
      </w:r>
      <w:r w:rsidR="001B409F" w:rsidRPr="001B409F">
        <w:rPr>
          <w:sz w:val="26"/>
          <w:szCs w:val="26"/>
        </w:rPr>
        <w:t xml:space="preserve"> </w:t>
      </w:r>
      <w:r w:rsidRPr="001B409F">
        <w:rPr>
          <w:sz w:val="26"/>
          <w:szCs w:val="26"/>
        </w:rPr>
        <w:t>год</w:t>
      </w:r>
      <w:r w:rsidR="00455442" w:rsidRPr="001B409F">
        <w:rPr>
          <w:bCs/>
          <w:sz w:val="26"/>
          <w:szCs w:val="26"/>
        </w:rPr>
        <w:t>»</w:t>
      </w:r>
      <w:r w:rsidR="00C36E31" w:rsidRPr="001B409F">
        <w:rPr>
          <w:bCs/>
          <w:sz w:val="26"/>
          <w:szCs w:val="26"/>
        </w:rPr>
        <w:t>:</w:t>
      </w:r>
    </w:p>
    <w:p w:rsidR="00AE46A1" w:rsidRDefault="00AE46A1" w:rsidP="001B409F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по строке Администрация Пестяковского муниципального района Ивановской области 015 00 00 0000000000 000 43 562 581,</w:t>
      </w:r>
      <w:r w:rsidR="00FB7D21">
        <w:rPr>
          <w:bCs/>
          <w:sz w:val="26"/>
          <w:szCs w:val="26"/>
        </w:rPr>
        <w:t>75» цифры</w:t>
      </w:r>
      <w:r>
        <w:rPr>
          <w:bCs/>
          <w:sz w:val="26"/>
          <w:szCs w:val="26"/>
        </w:rPr>
        <w:t xml:space="preserve"> «43 562 581,75» заменить цифрами «43 596 581,75»;</w:t>
      </w:r>
    </w:p>
    <w:p w:rsidR="00FB7D21" w:rsidRPr="001B409F" w:rsidRDefault="00FB7D21" w:rsidP="001B409F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</w:t>
      </w:r>
      <w:r w:rsidRPr="00FB7D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строке «Мероприятие по проведению строительного контроля автомобильных дорог общего пользования Пестяковского городского поселения  </w:t>
      </w:r>
      <w:r w:rsidRPr="001B409F">
        <w:rPr>
          <w:sz w:val="26"/>
          <w:szCs w:val="26"/>
        </w:rPr>
        <w:t>(закупка товаров, работ и услуг для обеспечения государственных (муниципальных нужд)</w:t>
      </w:r>
      <w:r>
        <w:rPr>
          <w:sz w:val="26"/>
          <w:szCs w:val="26"/>
        </w:rPr>
        <w:t>» 015 0409 0130110090 200 200 000,00» цифры «200 000,00» заменить цифрами «234 000,00»;</w:t>
      </w:r>
    </w:p>
    <w:p w:rsidR="001B409F" w:rsidRPr="001B409F" w:rsidRDefault="00FB7D21" w:rsidP="001B409F">
      <w:pPr>
        <w:tabs>
          <w:tab w:val="left" w:pos="5520"/>
          <w:tab w:val="right" w:pos="9072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326C0" w:rsidRPr="001B409F">
        <w:rPr>
          <w:sz w:val="26"/>
          <w:szCs w:val="26"/>
        </w:rPr>
        <w:t xml:space="preserve">) </w:t>
      </w:r>
      <w:r w:rsidR="001B409F" w:rsidRPr="001B409F">
        <w:rPr>
          <w:sz w:val="26"/>
          <w:szCs w:val="26"/>
        </w:rPr>
        <w:t xml:space="preserve">по строке «Проектирование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 нужд) 015 0409 </w:t>
      </w:r>
      <w:r w:rsidR="001B409F" w:rsidRPr="001B409F">
        <w:rPr>
          <w:sz w:val="26"/>
          <w:szCs w:val="26"/>
        </w:rPr>
        <w:lastRenderedPageBreak/>
        <w:t>01301</w:t>
      </w:r>
      <w:r w:rsidR="001B409F" w:rsidRPr="001B409F">
        <w:rPr>
          <w:sz w:val="26"/>
          <w:szCs w:val="26"/>
          <w:lang w:val="en-US"/>
        </w:rPr>
        <w:t>S</w:t>
      </w:r>
      <w:r w:rsidR="001B409F" w:rsidRPr="001B409F">
        <w:rPr>
          <w:sz w:val="26"/>
          <w:szCs w:val="26"/>
        </w:rPr>
        <w:t>510 200 2 035</w:t>
      </w:r>
      <w:r w:rsidR="004D68C7">
        <w:rPr>
          <w:sz w:val="26"/>
          <w:szCs w:val="26"/>
        </w:rPr>
        <w:t> 379,33</w:t>
      </w:r>
      <w:r w:rsidR="001B409F" w:rsidRPr="001B409F">
        <w:rPr>
          <w:sz w:val="26"/>
          <w:szCs w:val="26"/>
        </w:rPr>
        <w:t>» цифры «2 035</w:t>
      </w:r>
      <w:r w:rsidR="004D68C7">
        <w:rPr>
          <w:sz w:val="26"/>
          <w:szCs w:val="26"/>
        </w:rPr>
        <w:t> 379,33</w:t>
      </w:r>
      <w:r w:rsidR="001B409F" w:rsidRPr="001B409F">
        <w:rPr>
          <w:sz w:val="26"/>
          <w:szCs w:val="26"/>
        </w:rPr>
        <w:t>» заменить цифрами «2 424</w:t>
      </w:r>
      <w:r w:rsidR="004D68C7">
        <w:rPr>
          <w:sz w:val="26"/>
          <w:szCs w:val="26"/>
        </w:rPr>
        <w:t> 684,00</w:t>
      </w:r>
      <w:r w:rsidR="001B409F" w:rsidRPr="001B409F">
        <w:rPr>
          <w:sz w:val="26"/>
          <w:szCs w:val="26"/>
        </w:rPr>
        <w:t xml:space="preserve">»;     </w:t>
      </w:r>
    </w:p>
    <w:p w:rsidR="002C2992" w:rsidRPr="001B409F" w:rsidRDefault="00AE46A1" w:rsidP="001B409F">
      <w:pPr>
        <w:tabs>
          <w:tab w:val="left" w:pos="5520"/>
          <w:tab w:val="right" w:pos="9072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7D21">
        <w:rPr>
          <w:sz w:val="26"/>
          <w:szCs w:val="26"/>
        </w:rPr>
        <w:t>4</w:t>
      </w:r>
      <w:r w:rsidR="001B409F" w:rsidRPr="001B409F">
        <w:rPr>
          <w:sz w:val="26"/>
          <w:szCs w:val="26"/>
        </w:rPr>
        <w:t xml:space="preserve">) </w:t>
      </w:r>
      <w:r w:rsidR="002C2992" w:rsidRPr="001B409F">
        <w:rPr>
          <w:sz w:val="26"/>
          <w:szCs w:val="26"/>
        </w:rPr>
        <w:t xml:space="preserve">по строке «Благоустройство и санитарное содержание территорий Пестяковского городского поселения (закупка товаров, работ и услуг для обеспечения </w:t>
      </w:r>
      <w:r w:rsidR="001B409F" w:rsidRPr="001B409F">
        <w:rPr>
          <w:sz w:val="26"/>
          <w:szCs w:val="26"/>
        </w:rPr>
        <w:t>государственных (</w:t>
      </w:r>
      <w:r w:rsidR="002C2992" w:rsidRPr="001B409F">
        <w:rPr>
          <w:sz w:val="26"/>
          <w:szCs w:val="26"/>
        </w:rPr>
        <w:t xml:space="preserve">муниципальных нужд) </w:t>
      </w:r>
      <w:r w:rsidR="0051320F" w:rsidRPr="001B409F">
        <w:rPr>
          <w:sz w:val="26"/>
          <w:szCs w:val="26"/>
        </w:rPr>
        <w:t xml:space="preserve">015 0503 </w:t>
      </w:r>
      <w:r w:rsidR="00AE4995" w:rsidRPr="001B409F">
        <w:rPr>
          <w:sz w:val="26"/>
          <w:szCs w:val="26"/>
        </w:rPr>
        <w:t>0120110020 200 3 256 410,</w:t>
      </w:r>
      <w:r w:rsidR="001B409F" w:rsidRPr="001B409F">
        <w:rPr>
          <w:sz w:val="26"/>
          <w:szCs w:val="26"/>
        </w:rPr>
        <w:t>10» цифры</w:t>
      </w:r>
      <w:r w:rsidR="002C2992" w:rsidRPr="001B409F">
        <w:rPr>
          <w:sz w:val="26"/>
          <w:szCs w:val="26"/>
        </w:rPr>
        <w:t xml:space="preserve"> «3 256 410,10» заменить цифрами «2 956 410,10»;</w:t>
      </w:r>
    </w:p>
    <w:p w:rsidR="002C2992" w:rsidRDefault="00AE46A1" w:rsidP="001B409F">
      <w:pPr>
        <w:tabs>
          <w:tab w:val="left" w:pos="5520"/>
          <w:tab w:val="right" w:pos="9072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7D21">
        <w:rPr>
          <w:sz w:val="26"/>
          <w:szCs w:val="26"/>
        </w:rPr>
        <w:t>5</w:t>
      </w:r>
      <w:r w:rsidR="002C2992" w:rsidRPr="001B409F">
        <w:rPr>
          <w:sz w:val="26"/>
          <w:szCs w:val="26"/>
        </w:rPr>
        <w:t xml:space="preserve">)   по строке «Содержание уличного освещения Пестяковского городского поселения </w:t>
      </w:r>
      <w:r w:rsidR="0051320F" w:rsidRPr="001B409F">
        <w:rPr>
          <w:sz w:val="26"/>
          <w:szCs w:val="26"/>
        </w:rPr>
        <w:t xml:space="preserve">(закупка товаров, работ и услуг для обеспечения </w:t>
      </w:r>
      <w:r w:rsidR="001B409F" w:rsidRPr="001B409F">
        <w:rPr>
          <w:sz w:val="26"/>
          <w:szCs w:val="26"/>
        </w:rPr>
        <w:t>государственных (</w:t>
      </w:r>
      <w:r w:rsidR="0051320F" w:rsidRPr="001B409F">
        <w:rPr>
          <w:sz w:val="26"/>
          <w:szCs w:val="26"/>
        </w:rPr>
        <w:t xml:space="preserve">муниципальных нужд) </w:t>
      </w:r>
      <w:r w:rsidR="001B409F" w:rsidRPr="001B409F">
        <w:rPr>
          <w:sz w:val="26"/>
          <w:szCs w:val="26"/>
        </w:rPr>
        <w:t>015 0503</w:t>
      </w:r>
      <w:r w:rsidR="0051320F" w:rsidRPr="001B409F">
        <w:rPr>
          <w:sz w:val="26"/>
          <w:szCs w:val="26"/>
        </w:rPr>
        <w:t xml:space="preserve"> 0120110060 200 </w:t>
      </w:r>
      <w:r w:rsidR="00AE4995" w:rsidRPr="001B409F">
        <w:rPr>
          <w:sz w:val="26"/>
          <w:szCs w:val="26"/>
        </w:rPr>
        <w:t xml:space="preserve">3 991 786,23» </w:t>
      </w:r>
      <w:r w:rsidR="002C2992" w:rsidRPr="001B409F">
        <w:rPr>
          <w:sz w:val="26"/>
          <w:szCs w:val="26"/>
        </w:rPr>
        <w:t xml:space="preserve">цифры </w:t>
      </w:r>
      <w:r w:rsidR="00AE4995" w:rsidRPr="001B409F">
        <w:rPr>
          <w:sz w:val="26"/>
          <w:szCs w:val="26"/>
        </w:rPr>
        <w:t xml:space="preserve">                               </w:t>
      </w:r>
      <w:r w:rsidR="002C2992" w:rsidRPr="001B409F">
        <w:rPr>
          <w:sz w:val="26"/>
          <w:szCs w:val="26"/>
        </w:rPr>
        <w:t xml:space="preserve">«3 991 786,23» </w:t>
      </w:r>
      <w:r>
        <w:rPr>
          <w:sz w:val="26"/>
          <w:szCs w:val="26"/>
        </w:rPr>
        <w:t>заменить цифрами «</w:t>
      </w:r>
      <w:r w:rsidR="005717C6">
        <w:rPr>
          <w:sz w:val="26"/>
          <w:szCs w:val="26"/>
        </w:rPr>
        <w:t>3 899 425,56</w:t>
      </w:r>
      <w:r>
        <w:rPr>
          <w:sz w:val="26"/>
          <w:szCs w:val="26"/>
        </w:rPr>
        <w:t>»;</w:t>
      </w:r>
    </w:p>
    <w:p w:rsidR="003A6380" w:rsidRDefault="003A6380" w:rsidP="001B409F">
      <w:pPr>
        <w:tabs>
          <w:tab w:val="left" w:pos="5520"/>
          <w:tab w:val="right" w:pos="9072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3A6380">
        <w:rPr>
          <w:sz w:val="26"/>
          <w:szCs w:val="26"/>
        </w:rPr>
        <w:t xml:space="preserve"> </w:t>
      </w:r>
      <w:r>
        <w:rPr>
          <w:sz w:val="26"/>
          <w:szCs w:val="26"/>
        </w:rPr>
        <w:t>по строке «Содержание и текущий ремонт муниципального жилья Пестяковского городского поселения, сбор платежей за наем жилья, хранение и ведение технических документов Пестяковского городского поселения (</w:t>
      </w:r>
      <w:r w:rsidRPr="001B409F">
        <w:rPr>
          <w:sz w:val="26"/>
          <w:szCs w:val="26"/>
        </w:rPr>
        <w:t>закупка товаров, работ и услуг для обеспечения государственных (муниципальных нужд)</w:t>
      </w:r>
      <w:r>
        <w:rPr>
          <w:sz w:val="26"/>
          <w:szCs w:val="26"/>
        </w:rPr>
        <w:t xml:space="preserve">» 015 </w:t>
      </w:r>
      <w:r w:rsidR="005717C6">
        <w:rPr>
          <w:sz w:val="26"/>
          <w:szCs w:val="26"/>
        </w:rPr>
        <w:t xml:space="preserve">0501 </w:t>
      </w:r>
      <w:r>
        <w:rPr>
          <w:sz w:val="26"/>
          <w:szCs w:val="26"/>
        </w:rPr>
        <w:t>0150110430 200 83 523,60» цифры «83 523,60» заменить цифрами «86 579,60»;</w:t>
      </w:r>
    </w:p>
    <w:p w:rsidR="00AE46A1" w:rsidRDefault="00AC2A63" w:rsidP="00AE46A1">
      <w:pPr>
        <w:tabs>
          <w:tab w:val="left" w:pos="5520"/>
          <w:tab w:val="right" w:pos="9072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E46A1">
        <w:rPr>
          <w:sz w:val="26"/>
          <w:szCs w:val="26"/>
        </w:rPr>
        <w:t>)  по строке «Всего расходов 43 562 581,75» цифры «43 562 581,75» заменить цифрами «43 596 581,75».</w:t>
      </w:r>
    </w:p>
    <w:p w:rsidR="005717C6" w:rsidRDefault="005717C6" w:rsidP="00AE46A1">
      <w:pPr>
        <w:tabs>
          <w:tab w:val="left" w:pos="5520"/>
          <w:tab w:val="right" w:pos="9072"/>
        </w:tabs>
        <w:ind w:firstLine="426"/>
        <w:jc w:val="both"/>
        <w:rPr>
          <w:sz w:val="26"/>
          <w:szCs w:val="26"/>
        </w:rPr>
      </w:pPr>
    </w:p>
    <w:p w:rsidR="000314C8" w:rsidRPr="001B409F" w:rsidRDefault="003D5757" w:rsidP="000B0D86">
      <w:pPr>
        <w:tabs>
          <w:tab w:val="left" w:pos="5895"/>
        </w:tabs>
        <w:jc w:val="both"/>
        <w:rPr>
          <w:sz w:val="26"/>
          <w:szCs w:val="26"/>
        </w:rPr>
      </w:pPr>
      <w:r w:rsidRPr="001B409F">
        <w:rPr>
          <w:sz w:val="26"/>
          <w:szCs w:val="26"/>
        </w:rPr>
        <w:t xml:space="preserve">    </w:t>
      </w:r>
      <w:r w:rsidR="00AC2A63">
        <w:rPr>
          <w:sz w:val="26"/>
          <w:szCs w:val="26"/>
        </w:rPr>
        <w:t xml:space="preserve">   </w:t>
      </w:r>
      <w:r w:rsidR="00DC594D" w:rsidRPr="001B409F">
        <w:rPr>
          <w:sz w:val="26"/>
          <w:szCs w:val="26"/>
        </w:rPr>
        <w:t xml:space="preserve">6 </w:t>
      </w:r>
      <w:r w:rsidRPr="001B409F">
        <w:rPr>
          <w:sz w:val="26"/>
          <w:szCs w:val="26"/>
        </w:rPr>
        <w:t>.    Приложение №</w:t>
      </w:r>
      <w:r w:rsidR="002411C8" w:rsidRPr="001B409F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10</w:t>
      </w:r>
      <w:r w:rsidRPr="001B409F">
        <w:rPr>
          <w:sz w:val="26"/>
          <w:szCs w:val="26"/>
        </w:rPr>
        <w:t xml:space="preserve"> «Распределение бюджетных ассигнований по </w:t>
      </w:r>
      <w:r w:rsidR="002411C8" w:rsidRPr="001B409F">
        <w:rPr>
          <w:sz w:val="26"/>
          <w:szCs w:val="26"/>
        </w:rPr>
        <w:t>разделам</w:t>
      </w:r>
      <w:r w:rsidRPr="001B409F">
        <w:rPr>
          <w:sz w:val="26"/>
          <w:szCs w:val="26"/>
        </w:rPr>
        <w:t xml:space="preserve"> и подразделам классификации расходов бюджета Пестяковского городского поселения на 202</w:t>
      </w:r>
      <w:r w:rsidR="00DC594D" w:rsidRPr="001B409F">
        <w:rPr>
          <w:sz w:val="26"/>
          <w:szCs w:val="26"/>
        </w:rPr>
        <w:t>2</w:t>
      </w:r>
      <w:r w:rsidR="00CF2257" w:rsidRPr="001B409F">
        <w:rPr>
          <w:sz w:val="26"/>
          <w:szCs w:val="26"/>
        </w:rPr>
        <w:t xml:space="preserve"> </w:t>
      </w:r>
      <w:r w:rsidRPr="001B409F">
        <w:rPr>
          <w:sz w:val="26"/>
          <w:szCs w:val="26"/>
        </w:rPr>
        <w:t>год и на плановый период 202</w:t>
      </w:r>
      <w:r w:rsidR="00DC594D" w:rsidRPr="001B409F">
        <w:rPr>
          <w:sz w:val="26"/>
          <w:szCs w:val="26"/>
        </w:rPr>
        <w:t>3 и 2024</w:t>
      </w:r>
      <w:r w:rsidRPr="001B409F">
        <w:rPr>
          <w:sz w:val="26"/>
          <w:szCs w:val="26"/>
        </w:rPr>
        <w:t xml:space="preserve"> годов» изложить в новой редакции</w:t>
      </w:r>
      <w:r w:rsidR="00DC594D" w:rsidRPr="001B409F">
        <w:rPr>
          <w:sz w:val="26"/>
          <w:szCs w:val="26"/>
        </w:rPr>
        <w:t xml:space="preserve"> согласно приложению №</w:t>
      </w:r>
      <w:r w:rsidR="00CF2257" w:rsidRPr="001B409F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2 к настоящему решению.</w:t>
      </w:r>
    </w:p>
    <w:p w:rsidR="003D5757" w:rsidRPr="001B409F" w:rsidRDefault="003D5757" w:rsidP="000B0D86">
      <w:pPr>
        <w:tabs>
          <w:tab w:val="left" w:pos="5895"/>
        </w:tabs>
        <w:jc w:val="both"/>
        <w:rPr>
          <w:sz w:val="26"/>
          <w:szCs w:val="26"/>
        </w:rPr>
      </w:pPr>
    </w:p>
    <w:p w:rsidR="000B0D86" w:rsidRPr="001B409F" w:rsidRDefault="003D5757" w:rsidP="00DC594D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1B409F">
        <w:rPr>
          <w:sz w:val="26"/>
          <w:szCs w:val="26"/>
        </w:rPr>
        <w:t xml:space="preserve">    </w:t>
      </w:r>
    </w:p>
    <w:p w:rsidR="000B0D86" w:rsidRPr="001B409F" w:rsidRDefault="000B0D86" w:rsidP="00CA70EF">
      <w:pPr>
        <w:pStyle w:val="a3"/>
        <w:tabs>
          <w:tab w:val="left" w:pos="284"/>
          <w:tab w:val="left" w:pos="567"/>
          <w:tab w:val="left" w:pos="9638"/>
        </w:tabs>
        <w:ind w:right="-1"/>
        <w:rPr>
          <w:sz w:val="26"/>
          <w:szCs w:val="26"/>
        </w:rPr>
      </w:pPr>
    </w:p>
    <w:p w:rsidR="00BF424F" w:rsidRPr="001B409F" w:rsidRDefault="000B0D86" w:rsidP="00A904E7">
      <w:pPr>
        <w:pStyle w:val="a3"/>
        <w:tabs>
          <w:tab w:val="left" w:pos="9638"/>
        </w:tabs>
        <w:ind w:right="-1"/>
        <w:rPr>
          <w:sz w:val="26"/>
          <w:szCs w:val="26"/>
        </w:rPr>
      </w:pPr>
      <w:r w:rsidRPr="001B409F">
        <w:rPr>
          <w:sz w:val="26"/>
          <w:szCs w:val="26"/>
        </w:rPr>
        <w:t xml:space="preserve">Глава Пестяковского городского поселения                    </w:t>
      </w:r>
      <w:r w:rsidR="00111C0D" w:rsidRPr="001B409F">
        <w:rPr>
          <w:sz w:val="26"/>
          <w:szCs w:val="26"/>
        </w:rPr>
        <w:t xml:space="preserve">     </w:t>
      </w:r>
      <w:r w:rsidR="00E91704" w:rsidRPr="001B409F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 xml:space="preserve">                      А.В.Гоголев</w:t>
      </w:r>
      <w:r w:rsidRPr="001B409F">
        <w:rPr>
          <w:sz w:val="26"/>
          <w:szCs w:val="26"/>
        </w:rPr>
        <w:t xml:space="preserve">     </w:t>
      </w:r>
    </w:p>
    <w:p w:rsidR="00BF424F" w:rsidRPr="001B409F" w:rsidRDefault="00BF424F" w:rsidP="0037112A">
      <w:pPr>
        <w:rPr>
          <w:sz w:val="26"/>
          <w:szCs w:val="26"/>
        </w:rPr>
      </w:pPr>
    </w:p>
    <w:p w:rsidR="00BF424F" w:rsidRPr="001B409F" w:rsidRDefault="00BF424F" w:rsidP="0037112A">
      <w:pPr>
        <w:rPr>
          <w:sz w:val="26"/>
          <w:szCs w:val="26"/>
        </w:rPr>
      </w:pPr>
    </w:p>
    <w:p w:rsidR="00BF424F" w:rsidRPr="001B409F" w:rsidRDefault="00BF424F" w:rsidP="0037112A">
      <w:pPr>
        <w:rPr>
          <w:sz w:val="26"/>
          <w:szCs w:val="26"/>
        </w:rPr>
      </w:pPr>
    </w:p>
    <w:p w:rsidR="00AE4995" w:rsidRPr="001B409F" w:rsidRDefault="00AE4995" w:rsidP="0037112A">
      <w:pPr>
        <w:rPr>
          <w:sz w:val="26"/>
          <w:szCs w:val="26"/>
        </w:rPr>
      </w:pPr>
    </w:p>
    <w:p w:rsidR="00BF424F" w:rsidRPr="001B409F" w:rsidRDefault="00BF424F" w:rsidP="0037112A">
      <w:pPr>
        <w:rPr>
          <w:sz w:val="26"/>
          <w:szCs w:val="26"/>
        </w:rPr>
      </w:pPr>
    </w:p>
    <w:p w:rsidR="00074130" w:rsidRPr="001B409F" w:rsidRDefault="00074130" w:rsidP="00D456A5">
      <w:pPr>
        <w:jc w:val="right"/>
        <w:rPr>
          <w:sz w:val="20"/>
        </w:rPr>
        <w:sectPr w:rsidR="00074130" w:rsidRPr="001B409F" w:rsidSect="003F1D59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D456A5" w:rsidRPr="001B409F" w:rsidRDefault="00D456A5" w:rsidP="00074130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                                                            Приложение №</w:t>
      </w:r>
      <w:r w:rsidR="008962CE" w:rsidRPr="001B409F">
        <w:rPr>
          <w:sz w:val="20"/>
        </w:rPr>
        <w:t xml:space="preserve"> </w:t>
      </w:r>
      <w:r w:rsidRPr="001B409F">
        <w:rPr>
          <w:sz w:val="20"/>
        </w:rPr>
        <w:t>1</w:t>
      </w:r>
    </w:p>
    <w:p w:rsidR="00D456A5" w:rsidRPr="001B409F" w:rsidRDefault="00D456A5" w:rsidP="00074130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муниципального района                                                                                                              от «</w:t>
      </w:r>
      <w:r w:rsidR="002B5EE5" w:rsidRPr="001B409F">
        <w:rPr>
          <w:sz w:val="20"/>
        </w:rPr>
        <w:t>___</w:t>
      </w:r>
      <w:r w:rsidRPr="001B409F">
        <w:rPr>
          <w:sz w:val="20"/>
        </w:rPr>
        <w:t>» июня  2022г. №_____</w:t>
      </w:r>
    </w:p>
    <w:p w:rsidR="002B5EE5" w:rsidRPr="001B409F" w:rsidRDefault="002B5EE5" w:rsidP="00D456A5">
      <w:pPr>
        <w:tabs>
          <w:tab w:val="right" w:pos="9355"/>
        </w:tabs>
        <w:ind w:left="5103"/>
        <w:jc w:val="right"/>
        <w:rPr>
          <w:sz w:val="20"/>
        </w:rPr>
      </w:pPr>
    </w:p>
    <w:p w:rsidR="00D456A5" w:rsidRPr="001B409F" w:rsidRDefault="002B5EE5" w:rsidP="00D456A5">
      <w:pPr>
        <w:jc w:val="right"/>
        <w:rPr>
          <w:sz w:val="20"/>
        </w:rPr>
      </w:pPr>
      <w:r w:rsidRPr="001B409F">
        <w:rPr>
          <w:sz w:val="20"/>
        </w:rPr>
        <w:t>Приложение №</w:t>
      </w:r>
      <w:r w:rsidR="008962CE" w:rsidRPr="001B409F">
        <w:rPr>
          <w:sz w:val="20"/>
        </w:rPr>
        <w:t xml:space="preserve"> </w:t>
      </w:r>
      <w:r w:rsidRPr="001B409F">
        <w:rPr>
          <w:sz w:val="20"/>
        </w:rPr>
        <w:t>3</w:t>
      </w:r>
    </w:p>
    <w:p w:rsidR="00D456A5" w:rsidRPr="001B409F" w:rsidRDefault="00D456A5" w:rsidP="00D456A5">
      <w:pPr>
        <w:jc w:val="right"/>
        <w:rPr>
          <w:sz w:val="20"/>
        </w:rPr>
      </w:pPr>
      <w:r w:rsidRPr="001B409F">
        <w:rPr>
          <w:sz w:val="20"/>
        </w:rPr>
        <w:t>к Решению Пестяковского</w:t>
      </w:r>
    </w:p>
    <w:p w:rsidR="00D456A5" w:rsidRPr="001B409F" w:rsidRDefault="002B5EE5" w:rsidP="00111C0D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</w:t>
      </w:r>
      <w:r w:rsidR="00D456A5" w:rsidRPr="001B409F">
        <w:rPr>
          <w:sz w:val="20"/>
        </w:rPr>
        <w:t>ородского поселения</w:t>
      </w:r>
      <w:r w:rsidRPr="001B409F">
        <w:rPr>
          <w:sz w:val="20"/>
        </w:rPr>
        <w:t xml:space="preserve"> </w:t>
      </w:r>
      <w:r w:rsidR="00D456A5" w:rsidRPr="001B409F">
        <w:rPr>
          <w:sz w:val="20"/>
        </w:rPr>
        <w:t>«О бюджете</w:t>
      </w:r>
      <w:r w:rsidR="00074130" w:rsidRPr="001B409F">
        <w:rPr>
          <w:sz w:val="20"/>
        </w:rPr>
        <w:t xml:space="preserve"> Пестяковского</w:t>
      </w:r>
      <w:r w:rsidR="00111C0D" w:rsidRPr="001B409F">
        <w:rPr>
          <w:sz w:val="20"/>
        </w:rPr>
        <w:t xml:space="preserve">                                                                                                                          </w:t>
      </w:r>
      <w:r w:rsidR="00D456A5" w:rsidRPr="001B409F">
        <w:rPr>
          <w:sz w:val="20"/>
        </w:rPr>
        <w:t xml:space="preserve"> </w:t>
      </w:r>
      <w:r w:rsidRPr="001B409F">
        <w:rPr>
          <w:sz w:val="20"/>
        </w:rPr>
        <w:t xml:space="preserve"> </w:t>
      </w:r>
      <w:r w:rsidR="00D456A5" w:rsidRPr="001B409F">
        <w:rPr>
          <w:sz w:val="20"/>
        </w:rPr>
        <w:t>городского поселения на 2022</w:t>
      </w:r>
      <w:r w:rsidR="00074130" w:rsidRPr="001B409F">
        <w:rPr>
          <w:sz w:val="20"/>
        </w:rPr>
        <w:t xml:space="preserve"> </w:t>
      </w:r>
      <w:r w:rsidR="00D456A5" w:rsidRPr="001B409F">
        <w:rPr>
          <w:sz w:val="20"/>
        </w:rPr>
        <w:t xml:space="preserve">год и плановый </w:t>
      </w:r>
    </w:p>
    <w:p w:rsidR="00D456A5" w:rsidRPr="001B409F" w:rsidRDefault="00D456A5" w:rsidP="00111C0D">
      <w:pPr>
        <w:jc w:val="right"/>
        <w:rPr>
          <w:sz w:val="20"/>
        </w:rPr>
      </w:pPr>
      <w:r w:rsidRPr="001B409F">
        <w:rPr>
          <w:sz w:val="20"/>
        </w:rPr>
        <w:t>период 2023 и 2024</w:t>
      </w:r>
      <w:r w:rsidR="00074130" w:rsidRPr="001B409F">
        <w:rPr>
          <w:sz w:val="20"/>
        </w:rPr>
        <w:t xml:space="preserve"> </w:t>
      </w:r>
      <w:r w:rsidRPr="001B409F">
        <w:rPr>
          <w:sz w:val="20"/>
        </w:rPr>
        <w:t>годов»</w:t>
      </w:r>
    </w:p>
    <w:p w:rsidR="00D456A5" w:rsidRPr="001B409F" w:rsidRDefault="00D456A5" w:rsidP="00111C0D">
      <w:pPr>
        <w:tabs>
          <w:tab w:val="right" w:pos="9355"/>
        </w:tabs>
        <w:ind w:left="5103"/>
        <w:jc w:val="right"/>
        <w:rPr>
          <w:sz w:val="20"/>
        </w:rPr>
      </w:pPr>
      <w:r w:rsidRPr="001B409F">
        <w:rPr>
          <w:sz w:val="20"/>
        </w:rPr>
        <w:t>от «21» декабря 2021г. №117</w:t>
      </w:r>
    </w:p>
    <w:p w:rsidR="00D456A5" w:rsidRPr="001B409F" w:rsidRDefault="00D456A5" w:rsidP="00D456A5">
      <w:pPr>
        <w:tabs>
          <w:tab w:val="right" w:pos="9355"/>
        </w:tabs>
        <w:ind w:left="5103"/>
        <w:jc w:val="right"/>
        <w:rPr>
          <w:sz w:val="20"/>
        </w:rPr>
      </w:pPr>
    </w:p>
    <w:p w:rsidR="00111C0D" w:rsidRPr="001B409F" w:rsidRDefault="00111C0D" w:rsidP="00111C0D">
      <w:pPr>
        <w:tabs>
          <w:tab w:val="right" w:pos="9355"/>
        </w:tabs>
        <w:ind w:left="6299" w:hanging="4499"/>
        <w:jc w:val="center"/>
        <w:rPr>
          <w:sz w:val="24"/>
          <w:szCs w:val="24"/>
        </w:rPr>
      </w:pPr>
      <w:r w:rsidRPr="001B409F">
        <w:rPr>
          <w:sz w:val="24"/>
          <w:szCs w:val="24"/>
        </w:rPr>
        <w:t>Источники внутреннего финансирования дефицита</w:t>
      </w:r>
    </w:p>
    <w:p w:rsidR="00D456A5" w:rsidRPr="001B409F" w:rsidRDefault="00111C0D" w:rsidP="00111C0D">
      <w:pPr>
        <w:tabs>
          <w:tab w:val="left" w:pos="7338"/>
        </w:tabs>
        <w:ind w:left="750"/>
        <w:jc w:val="center"/>
        <w:rPr>
          <w:sz w:val="20"/>
        </w:rPr>
      </w:pPr>
      <w:r w:rsidRPr="001B409F">
        <w:rPr>
          <w:sz w:val="24"/>
          <w:szCs w:val="24"/>
        </w:rPr>
        <w:t xml:space="preserve">бюджета </w:t>
      </w:r>
      <w:r w:rsidRPr="001B409F">
        <w:rPr>
          <w:bCs/>
          <w:sz w:val="24"/>
          <w:szCs w:val="24"/>
        </w:rPr>
        <w:t xml:space="preserve">Пестяковского городского поселения на 2022 год и на плановый период 2023 и 2024 годов </w:t>
      </w:r>
    </w:p>
    <w:tbl>
      <w:tblPr>
        <w:tblpPr w:leftFromText="180" w:rightFromText="180" w:vertAnchor="text" w:horzAnchor="margin" w:tblpXSpec="center" w:tblpY="188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229"/>
        <w:gridCol w:w="1525"/>
        <w:gridCol w:w="1559"/>
        <w:gridCol w:w="1735"/>
      </w:tblGrid>
      <w:tr w:rsidR="001B409F" w:rsidRPr="001B409F" w:rsidTr="00074130">
        <w:tc>
          <w:tcPr>
            <w:tcW w:w="2689" w:type="dxa"/>
            <w:vMerge w:val="restart"/>
            <w:shd w:val="clear" w:color="auto" w:fill="auto"/>
          </w:tcPr>
          <w:p w:rsidR="00111C0D" w:rsidRPr="001B409F" w:rsidRDefault="00111C0D" w:rsidP="00111C0D">
            <w:pPr>
              <w:tabs>
                <w:tab w:val="left" w:pos="7338"/>
              </w:tabs>
              <w:jc w:val="center"/>
              <w:rPr>
                <w:b/>
                <w:bCs/>
                <w:sz w:val="20"/>
              </w:rPr>
            </w:pPr>
            <w:r w:rsidRPr="001B409F">
              <w:rPr>
                <w:b/>
                <w:sz w:val="20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111C0D" w:rsidRPr="001B409F" w:rsidRDefault="00111C0D" w:rsidP="00074130">
            <w:pPr>
              <w:jc w:val="center"/>
              <w:rPr>
                <w:b/>
                <w:sz w:val="20"/>
              </w:rPr>
            </w:pPr>
            <w:r w:rsidRPr="001B409F">
              <w:rPr>
                <w:b/>
                <w:sz w:val="20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11C0D" w:rsidRPr="001B409F" w:rsidRDefault="00111C0D" w:rsidP="00111C0D">
            <w:pPr>
              <w:tabs>
                <w:tab w:val="left" w:pos="7338"/>
              </w:tabs>
              <w:jc w:val="center"/>
              <w:rPr>
                <w:b/>
                <w:bCs/>
                <w:sz w:val="20"/>
              </w:rPr>
            </w:pPr>
            <w:r w:rsidRPr="001B409F">
              <w:rPr>
                <w:b/>
                <w:bCs/>
                <w:sz w:val="20"/>
              </w:rPr>
              <w:t>Сумма (в руб</w:t>
            </w:r>
            <w:r w:rsidR="00074130" w:rsidRPr="001B409F">
              <w:rPr>
                <w:b/>
                <w:bCs/>
                <w:sz w:val="20"/>
              </w:rPr>
              <w:t>.</w:t>
            </w:r>
            <w:r w:rsidRPr="001B409F">
              <w:rPr>
                <w:b/>
                <w:bCs/>
                <w:sz w:val="20"/>
              </w:rPr>
              <w:t>)</w:t>
            </w:r>
          </w:p>
        </w:tc>
      </w:tr>
      <w:tr w:rsidR="001B409F" w:rsidRPr="001B409F" w:rsidTr="00074130">
        <w:tc>
          <w:tcPr>
            <w:tcW w:w="2689" w:type="dxa"/>
            <w:vMerge/>
            <w:shd w:val="clear" w:color="auto" w:fill="auto"/>
          </w:tcPr>
          <w:p w:rsidR="00111C0D" w:rsidRPr="001B409F" w:rsidRDefault="00111C0D" w:rsidP="00111C0D">
            <w:pPr>
              <w:tabs>
                <w:tab w:val="center" w:pos="1429"/>
              </w:tabs>
              <w:rPr>
                <w:sz w:val="20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111C0D" w:rsidRPr="001B409F" w:rsidRDefault="00111C0D" w:rsidP="00111C0D">
            <w:pPr>
              <w:jc w:val="center"/>
              <w:rPr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11C0D" w:rsidRPr="001B409F" w:rsidRDefault="00111C0D" w:rsidP="00111C0D">
            <w:pPr>
              <w:tabs>
                <w:tab w:val="left" w:pos="7338"/>
              </w:tabs>
              <w:jc w:val="center"/>
              <w:rPr>
                <w:b/>
                <w:bCs/>
                <w:sz w:val="20"/>
              </w:rPr>
            </w:pPr>
            <w:r w:rsidRPr="001B409F">
              <w:rPr>
                <w:b/>
                <w:bCs/>
                <w:sz w:val="20"/>
              </w:rPr>
              <w:t>2022 год</w:t>
            </w:r>
          </w:p>
        </w:tc>
        <w:tc>
          <w:tcPr>
            <w:tcW w:w="1559" w:type="dxa"/>
          </w:tcPr>
          <w:p w:rsidR="00111C0D" w:rsidRPr="001B409F" w:rsidRDefault="00111C0D" w:rsidP="00111C0D">
            <w:pPr>
              <w:tabs>
                <w:tab w:val="left" w:pos="7338"/>
              </w:tabs>
              <w:jc w:val="center"/>
              <w:rPr>
                <w:b/>
                <w:bCs/>
                <w:sz w:val="20"/>
              </w:rPr>
            </w:pPr>
            <w:r w:rsidRPr="001B409F">
              <w:rPr>
                <w:b/>
                <w:bCs/>
                <w:sz w:val="20"/>
              </w:rPr>
              <w:t>2023 год</w:t>
            </w:r>
          </w:p>
        </w:tc>
        <w:tc>
          <w:tcPr>
            <w:tcW w:w="1735" w:type="dxa"/>
          </w:tcPr>
          <w:p w:rsidR="00111C0D" w:rsidRPr="001B409F" w:rsidRDefault="00111C0D" w:rsidP="00111C0D">
            <w:pPr>
              <w:tabs>
                <w:tab w:val="left" w:pos="7338"/>
              </w:tabs>
              <w:jc w:val="center"/>
              <w:rPr>
                <w:b/>
                <w:bCs/>
                <w:sz w:val="20"/>
              </w:rPr>
            </w:pPr>
            <w:r w:rsidRPr="001B409F">
              <w:rPr>
                <w:b/>
                <w:bCs/>
                <w:sz w:val="20"/>
              </w:rPr>
              <w:t>2024 год</w:t>
            </w:r>
          </w:p>
        </w:tc>
      </w:tr>
      <w:tr w:rsidR="001B409F" w:rsidRPr="001B409F" w:rsidTr="00074130">
        <w:tc>
          <w:tcPr>
            <w:tcW w:w="2689" w:type="dxa"/>
            <w:shd w:val="clear" w:color="auto" w:fill="auto"/>
          </w:tcPr>
          <w:p w:rsidR="00111C0D" w:rsidRPr="001B409F" w:rsidRDefault="00111C0D" w:rsidP="00074130">
            <w:pPr>
              <w:rPr>
                <w:sz w:val="20"/>
              </w:rPr>
            </w:pPr>
            <w:r w:rsidRPr="001B409F">
              <w:rPr>
                <w:sz w:val="20"/>
              </w:rPr>
              <w:t>000 01 00 00 00 00 0000 000</w:t>
            </w:r>
          </w:p>
        </w:tc>
        <w:tc>
          <w:tcPr>
            <w:tcW w:w="7229" w:type="dxa"/>
            <w:shd w:val="clear" w:color="auto" w:fill="auto"/>
          </w:tcPr>
          <w:p w:rsidR="00111C0D" w:rsidRPr="001B409F" w:rsidRDefault="00111C0D" w:rsidP="00111C0D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1C0D" w:rsidRPr="001B409F" w:rsidRDefault="004367BF" w:rsidP="00111C0D">
            <w:pPr>
              <w:tabs>
                <w:tab w:val="left" w:pos="7338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10 366 462,71</w:t>
            </w:r>
          </w:p>
        </w:tc>
        <w:tc>
          <w:tcPr>
            <w:tcW w:w="1559" w:type="dxa"/>
            <w:vAlign w:val="center"/>
          </w:tcPr>
          <w:p w:rsidR="00111C0D" w:rsidRPr="001B409F" w:rsidRDefault="00111C0D" w:rsidP="00111C0D">
            <w:pPr>
              <w:tabs>
                <w:tab w:val="left" w:pos="7338"/>
              </w:tabs>
              <w:jc w:val="center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0,00</w:t>
            </w:r>
          </w:p>
        </w:tc>
        <w:tc>
          <w:tcPr>
            <w:tcW w:w="1735" w:type="dxa"/>
            <w:vAlign w:val="center"/>
          </w:tcPr>
          <w:p w:rsidR="00111C0D" w:rsidRPr="001B409F" w:rsidRDefault="00111C0D" w:rsidP="00111C0D">
            <w:pPr>
              <w:tabs>
                <w:tab w:val="left" w:pos="7338"/>
              </w:tabs>
              <w:jc w:val="center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0,00</w:t>
            </w:r>
          </w:p>
        </w:tc>
      </w:tr>
      <w:tr w:rsidR="00487056" w:rsidRPr="001B409F" w:rsidTr="00074130">
        <w:tc>
          <w:tcPr>
            <w:tcW w:w="2689" w:type="dxa"/>
            <w:shd w:val="clear" w:color="auto" w:fill="auto"/>
          </w:tcPr>
          <w:p w:rsidR="00487056" w:rsidRPr="001B409F" w:rsidRDefault="00487056" w:rsidP="00487056">
            <w:pPr>
              <w:rPr>
                <w:sz w:val="20"/>
              </w:rPr>
            </w:pPr>
            <w:r w:rsidRPr="001B409F">
              <w:rPr>
                <w:sz w:val="20"/>
              </w:rPr>
              <w:t>000 01 05 00 00 00 0000 000</w:t>
            </w:r>
          </w:p>
        </w:tc>
        <w:tc>
          <w:tcPr>
            <w:tcW w:w="7229" w:type="dxa"/>
            <w:shd w:val="clear" w:color="auto" w:fill="auto"/>
          </w:tcPr>
          <w:p w:rsidR="00487056" w:rsidRPr="001B409F" w:rsidRDefault="00487056" w:rsidP="00487056">
            <w:pPr>
              <w:jc w:val="both"/>
              <w:rPr>
                <w:sz w:val="20"/>
              </w:rPr>
            </w:pPr>
            <w:r w:rsidRPr="001B409F">
              <w:rPr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87056" w:rsidRPr="001B409F" w:rsidRDefault="004367BF" w:rsidP="00487056">
            <w:pPr>
              <w:tabs>
                <w:tab w:val="left" w:pos="7338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10 366 462,71</w:t>
            </w:r>
          </w:p>
        </w:tc>
        <w:tc>
          <w:tcPr>
            <w:tcW w:w="1559" w:type="dxa"/>
            <w:vAlign w:val="center"/>
          </w:tcPr>
          <w:p w:rsidR="00487056" w:rsidRPr="001B409F" w:rsidRDefault="00487056" w:rsidP="00487056">
            <w:pPr>
              <w:tabs>
                <w:tab w:val="left" w:pos="7338"/>
              </w:tabs>
              <w:jc w:val="center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0,00</w:t>
            </w:r>
          </w:p>
        </w:tc>
        <w:tc>
          <w:tcPr>
            <w:tcW w:w="1735" w:type="dxa"/>
            <w:vAlign w:val="center"/>
          </w:tcPr>
          <w:p w:rsidR="00487056" w:rsidRPr="001B409F" w:rsidRDefault="00487056" w:rsidP="00487056">
            <w:pPr>
              <w:tabs>
                <w:tab w:val="left" w:pos="7338"/>
              </w:tabs>
              <w:jc w:val="center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0,00</w:t>
            </w:r>
          </w:p>
        </w:tc>
      </w:tr>
      <w:tr w:rsidR="001B409F" w:rsidRPr="001B409F" w:rsidTr="00074130">
        <w:tc>
          <w:tcPr>
            <w:tcW w:w="2689" w:type="dxa"/>
            <w:shd w:val="clear" w:color="auto" w:fill="auto"/>
          </w:tcPr>
          <w:p w:rsidR="00111C0D" w:rsidRPr="001B409F" w:rsidRDefault="00111C0D" w:rsidP="00111C0D">
            <w:pPr>
              <w:spacing w:after="240"/>
              <w:rPr>
                <w:sz w:val="20"/>
              </w:rPr>
            </w:pPr>
            <w:r w:rsidRPr="001B409F">
              <w:rPr>
                <w:sz w:val="20"/>
              </w:rPr>
              <w:t>000 01 05 00 00 00 0000 500</w:t>
            </w:r>
          </w:p>
        </w:tc>
        <w:tc>
          <w:tcPr>
            <w:tcW w:w="7229" w:type="dxa"/>
            <w:shd w:val="clear" w:color="auto" w:fill="auto"/>
          </w:tcPr>
          <w:p w:rsidR="00111C0D" w:rsidRPr="001B409F" w:rsidRDefault="00111C0D" w:rsidP="00111C0D">
            <w:pPr>
              <w:spacing w:after="240"/>
              <w:jc w:val="both"/>
              <w:rPr>
                <w:sz w:val="20"/>
              </w:rPr>
            </w:pPr>
            <w:r w:rsidRPr="001B409F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1C0D" w:rsidRPr="001B409F" w:rsidRDefault="004367BF" w:rsidP="00487056">
            <w:pPr>
              <w:tabs>
                <w:tab w:val="left" w:pos="7338"/>
              </w:tabs>
              <w:spacing w:after="240"/>
              <w:rPr>
                <w:bCs/>
                <w:sz w:val="20"/>
              </w:rPr>
            </w:pPr>
            <w:r>
              <w:rPr>
                <w:bCs/>
                <w:sz w:val="20"/>
              </w:rPr>
              <w:t>-33 230 119,04</w:t>
            </w:r>
          </w:p>
        </w:tc>
        <w:tc>
          <w:tcPr>
            <w:tcW w:w="1559" w:type="dxa"/>
            <w:vAlign w:val="center"/>
          </w:tcPr>
          <w:p w:rsidR="00111C0D" w:rsidRPr="001B409F" w:rsidRDefault="00111C0D" w:rsidP="00111C0D">
            <w:pPr>
              <w:spacing w:after="240"/>
              <w:jc w:val="center"/>
              <w:rPr>
                <w:sz w:val="20"/>
              </w:rPr>
            </w:pPr>
            <w:r w:rsidRPr="001B409F">
              <w:rPr>
                <w:sz w:val="20"/>
              </w:rPr>
              <w:t>-19 573 061,75</w:t>
            </w:r>
          </w:p>
        </w:tc>
        <w:tc>
          <w:tcPr>
            <w:tcW w:w="1735" w:type="dxa"/>
            <w:vAlign w:val="center"/>
          </w:tcPr>
          <w:p w:rsidR="00111C0D" w:rsidRPr="001B409F" w:rsidRDefault="00111C0D" w:rsidP="00111C0D">
            <w:pPr>
              <w:spacing w:after="240"/>
              <w:jc w:val="center"/>
              <w:rPr>
                <w:sz w:val="20"/>
              </w:rPr>
            </w:pPr>
            <w:r w:rsidRPr="001B409F">
              <w:rPr>
                <w:sz w:val="20"/>
              </w:rPr>
              <w:t>-19 074 998,75</w:t>
            </w:r>
          </w:p>
        </w:tc>
      </w:tr>
      <w:tr w:rsidR="001B409F" w:rsidRPr="001B409F" w:rsidTr="00074130">
        <w:tc>
          <w:tcPr>
            <w:tcW w:w="2689" w:type="dxa"/>
            <w:shd w:val="clear" w:color="auto" w:fill="auto"/>
          </w:tcPr>
          <w:p w:rsidR="00111C0D" w:rsidRPr="001B409F" w:rsidRDefault="00111C0D" w:rsidP="00111C0D">
            <w:pPr>
              <w:spacing w:after="240"/>
              <w:rPr>
                <w:sz w:val="20"/>
              </w:rPr>
            </w:pPr>
            <w:r w:rsidRPr="001B409F">
              <w:rPr>
                <w:sz w:val="20"/>
              </w:rPr>
              <w:t>000 01 05 02 00 00 0000 500</w:t>
            </w:r>
          </w:p>
        </w:tc>
        <w:tc>
          <w:tcPr>
            <w:tcW w:w="7229" w:type="dxa"/>
            <w:shd w:val="clear" w:color="auto" w:fill="auto"/>
          </w:tcPr>
          <w:p w:rsidR="00111C0D" w:rsidRPr="001B409F" w:rsidRDefault="00111C0D" w:rsidP="00111C0D">
            <w:pPr>
              <w:spacing w:after="240"/>
              <w:jc w:val="both"/>
              <w:rPr>
                <w:sz w:val="20"/>
              </w:rPr>
            </w:pPr>
            <w:r w:rsidRPr="001B409F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1C0D" w:rsidRPr="001B409F" w:rsidRDefault="004367BF" w:rsidP="00487056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-33 230 119,04</w:t>
            </w:r>
          </w:p>
        </w:tc>
        <w:tc>
          <w:tcPr>
            <w:tcW w:w="1559" w:type="dxa"/>
            <w:vAlign w:val="center"/>
          </w:tcPr>
          <w:p w:rsidR="00111C0D" w:rsidRPr="001B409F" w:rsidRDefault="00111C0D" w:rsidP="00111C0D">
            <w:pPr>
              <w:spacing w:after="240"/>
              <w:jc w:val="center"/>
              <w:rPr>
                <w:sz w:val="20"/>
              </w:rPr>
            </w:pPr>
            <w:r w:rsidRPr="001B409F">
              <w:rPr>
                <w:sz w:val="20"/>
              </w:rPr>
              <w:t>-19 573 061,75</w:t>
            </w:r>
          </w:p>
        </w:tc>
        <w:tc>
          <w:tcPr>
            <w:tcW w:w="1735" w:type="dxa"/>
            <w:vAlign w:val="center"/>
          </w:tcPr>
          <w:p w:rsidR="00111C0D" w:rsidRPr="001B409F" w:rsidRDefault="00111C0D" w:rsidP="00111C0D">
            <w:pPr>
              <w:spacing w:after="240"/>
              <w:jc w:val="center"/>
              <w:rPr>
                <w:sz w:val="20"/>
              </w:rPr>
            </w:pPr>
            <w:r w:rsidRPr="001B409F">
              <w:rPr>
                <w:sz w:val="20"/>
              </w:rPr>
              <w:t>-19 074 998,75</w:t>
            </w:r>
          </w:p>
        </w:tc>
      </w:tr>
      <w:tr w:rsidR="001B409F" w:rsidRPr="001B409F" w:rsidTr="00074130">
        <w:tc>
          <w:tcPr>
            <w:tcW w:w="2689" w:type="dxa"/>
            <w:shd w:val="clear" w:color="auto" w:fill="auto"/>
          </w:tcPr>
          <w:p w:rsidR="00111C0D" w:rsidRPr="001B409F" w:rsidRDefault="00111C0D" w:rsidP="00111C0D">
            <w:pPr>
              <w:shd w:val="clear" w:color="auto" w:fill="FFFFFF"/>
              <w:spacing w:after="240"/>
              <w:rPr>
                <w:bCs/>
                <w:spacing w:val="-2"/>
                <w:sz w:val="20"/>
              </w:rPr>
            </w:pPr>
            <w:r w:rsidRPr="001B409F">
              <w:rPr>
                <w:bCs/>
                <w:spacing w:val="-2"/>
                <w:sz w:val="20"/>
              </w:rPr>
              <w:t>000 01 05 02 01 00 0000 510</w:t>
            </w:r>
          </w:p>
        </w:tc>
        <w:tc>
          <w:tcPr>
            <w:tcW w:w="7229" w:type="dxa"/>
            <w:shd w:val="clear" w:color="auto" w:fill="auto"/>
          </w:tcPr>
          <w:p w:rsidR="00111C0D" w:rsidRPr="001B409F" w:rsidRDefault="00111C0D" w:rsidP="00111C0D">
            <w:pPr>
              <w:shd w:val="clear" w:color="auto" w:fill="FFFFFF"/>
              <w:spacing w:after="240"/>
              <w:jc w:val="both"/>
              <w:rPr>
                <w:bCs/>
                <w:spacing w:val="-4"/>
                <w:sz w:val="20"/>
              </w:rPr>
            </w:pPr>
            <w:r w:rsidRPr="001B409F">
              <w:rPr>
                <w:bCs/>
                <w:spacing w:val="-4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1C0D" w:rsidRPr="001B409F" w:rsidRDefault="004367BF" w:rsidP="00487056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-33 230 119,04</w:t>
            </w:r>
          </w:p>
        </w:tc>
        <w:tc>
          <w:tcPr>
            <w:tcW w:w="1559" w:type="dxa"/>
            <w:vAlign w:val="center"/>
          </w:tcPr>
          <w:p w:rsidR="00111C0D" w:rsidRPr="001B409F" w:rsidRDefault="00111C0D" w:rsidP="00111C0D">
            <w:pPr>
              <w:spacing w:after="240"/>
              <w:jc w:val="center"/>
              <w:rPr>
                <w:sz w:val="20"/>
              </w:rPr>
            </w:pPr>
            <w:r w:rsidRPr="001B409F">
              <w:rPr>
                <w:sz w:val="20"/>
              </w:rPr>
              <w:t>-19 573 061,75</w:t>
            </w:r>
          </w:p>
        </w:tc>
        <w:tc>
          <w:tcPr>
            <w:tcW w:w="1735" w:type="dxa"/>
            <w:vAlign w:val="center"/>
          </w:tcPr>
          <w:p w:rsidR="00111C0D" w:rsidRPr="001B409F" w:rsidRDefault="00111C0D" w:rsidP="00111C0D">
            <w:pPr>
              <w:spacing w:after="240"/>
              <w:jc w:val="center"/>
              <w:rPr>
                <w:sz w:val="20"/>
              </w:rPr>
            </w:pPr>
            <w:r w:rsidRPr="001B409F">
              <w:rPr>
                <w:sz w:val="20"/>
              </w:rPr>
              <w:t>-19 074 998,75</w:t>
            </w:r>
          </w:p>
        </w:tc>
      </w:tr>
      <w:tr w:rsidR="001B409F" w:rsidRPr="001B409F" w:rsidTr="00074130">
        <w:tc>
          <w:tcPr>
            <w:tcW w:w="2689" w:type="dxa"/>
            <w:shd w:val="clear" w:color="auto" w:fill="auto"/>
          </w:tcPr>
          <w:p w:rsidR="00111C0D" w:rsidRPr="001B409F" w:rsidRDefault="00111C0D" w:rsidP="009D3A78">
            <w:pPr>
              <w:shd w:val="clear" w:color="auto" w:fill="FFFFFF"/>
              <w:spacing w:after="240"/>
              <w:rPr>
                <w:bCs/>
                <w:spacing w:val="-2"/>
                <w:sz w:val="20"/>
              </w:rPr>
            </w:pPr>
            <w:r w:rsidRPr="001B409F">
              <w:rPr>
                <w:bCs/>
                <w:spacing w:val="-2"/>
                <w:sz w:val="20"/>
              </w:rPr>
              <w:t>000 01 05 02 01</w:t>
            </w:r>
            <w:r w:rsidR="009D3A78" w:rsidRPr="001B409F">
              <w:rPr>
                <w:bCs/>
                <w:spacing w:val="-2"/>
                <w:sz w:val="20"/>
              </w:rPr>
              <w:t xml:space="preserve"> 10</w:t>
            </w:r>
            <w:r w:rsidRPr="001B409F">
              <w:rPr>
                <w:bCs/>
                <w:spacing w:val="-2"/>
                <w:sz w:val="20"/>
              </w:rPr>
              <w:t xml:space="preserve"> 0000 510</w:t>
            </w:r>
          </w:p>
        </w:tc>
        <w:tc>
          <w:tcPr>
            <w:tcW w:w="7229" w:type="dxa"/>
            <w:shd w:val="clear" w:color="auto" w:fill="auto"/>
          </w:tcPr>
          <w:p w:rsidR="00111C0D" w:rsidRPr="001B409F" w:rsidRDefault="00111C0D" w:rsidP="00111C0D">
            <w:pPr>
              <w:shd w:val="clear" w:color="auto" w:fill="FFFFFF"/>
              <w:spacing w:after="240"/>
              <w:jc w:val="both"/>
              <w:rPr>
                <w:bCs/>
                <w:spacing w:val="-4"/>
                <w:sz w:val="20"/>
              </w:rPr>
            </w:pPr>
            <w:r w:rsidRPr="001B409F">
              <w:rPr>
                <w:bCs/>
                <w:spacing w:val="-4"/>
                <w:sz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1C0D" w:rsidRPr="001B409F" w:rsidRDefault="004367BF" w:rsidP="00487056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-33 230 119,04</w:t>
            </w:r>
          </w:p>
        </w:tc>
        <w:tc>
          <w:tcPr>
            <w:tcW w:w="1559" w:type="dxa"/>
            <w:vAlign w:val="center"/>
          </w:tcPr>
          <w:p w:rsidR="00111C0D" w:rsidRPr="001B409F" w:rsidRDefault="00111C0D" w:rsidP="00111C0D">
            <w:pPr>
              <w:spacing w:after="240"/>
              <w:jc w:val="center"/>
              <w:rPr>
                <w:sz w:val="20"/>
              </w:rPr>
            </w:pPr>
            <w:r w:rsidRPr="001B409F">
              <w:rPr>
                <w:sz w:val="20"/>
              </w:rPr>
              <w:t>-19 573 061,75</w:t>
            </w:r>
          </w:p>
        </w:tc>
        <w:tc>
          <w:tcPr>
            <w:tcW w:w="1735" w:type="dxa"/>
            <w:vAlign w:val="center"/>
          </w:tcPr>
          <w:p w:rsidR="00111C0D" w:rsidRPr="001B409F" w:rsidRDefault="00111C0D" w:rsidP="00111C0D">
            <w:pPr>
              <w:spacing w:after="240"/>
              <w:jc w:val="center"/>
              <w:rPr>
                <w:sz w:val="20"/>
              </w:rPr>
            </w:pPr>
            <w:r w:rsidRPr="001B409F">
              <w:rPr>
                <w:sz w:val="20"/>
              </w:rPr>
              <w:t xml:space="preserve">-19 074 998,75 </w:t>
            </w:r>
          </w:p>
        </w:tc>
      </w:tr>
      <w:tr w:rsidR="001B409F" w:rsidRPr="001B409F" w:rsidTr="00074130">
        <w:tc>
          <w:tcPr>
            <w:tcW w:w="2689" w:type="dxa"/>
            <w:shd w:val="clear" w:color="auto" w:fill="auto"/>
          </w:tcPr>
          <w:p w:rsidR="00111C0D" w:rsidRPr="001B409F" w:rsidRDefault="00111C0D" w:rsidP="00111C0D">
            <w:pPr>
              <w:spacing w:after="240"/>
              <w:rPr>
                <w:sz w:val="20"/>
              </w:rPr>
            </w:pPr>
            <w:r w:rsidRPr="001B409F">
              <w:rPr>
                <w:sz w:val="20"/>
              </w:rPr>
              <w:t>000 01 05 00 00 00 0000 600</w:t>
            </w:r>
          </w:p>
        </w:tc>
        <w:tc>
          <w:tcPr>
            <w:tcW w:w="7229" w:type="dxa"/>
            <w:shd w:val="clear" w:color="auto" w:fill="auto"/>
          </w:tcPr>
          <w:p w:rsidR="00111C0D" w:rsidRPr="001B409F" w:rsidRDefault="00111C0D" w:rsidP="00111C0D">
            <w:pPr>
              <w:spacing w:after="240"/>
              <w:jc w:val="both"/>
              <w:rPr>
                <w:sz w:val="20"/>
              </w:rPr>
            </w:pPr>
            <w:r w:rsidRPr="001B409F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1C0D" w:rsidRPr="001B409F" w:rsidRDefault="004367BF" w:rsidP="00111C0D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43 596 581,75</w:t>
            </w:r>
          </w:p>
        </w:tc>
        <w:tc>
          <w:tcPr>
            <w:tcW w:w="1559" w:type="dxa"/>
            <w:vAlign w:val="center"/>
          </w:tcPr>
          <w:p w:rsidR="00111C0D" w:rsidRPr="001B409F" w:rsidRDefault="00111C0D" w:rsidP="00111C0D">
            <w:pPr>
              <w:spacing w:after="240"/>
              <w:jc w:val="center"/>
              <w:rPr>
                <w:sz w:val="20"/>
              </w:rPr>
            </w:pPr>
            <w:r w:rsidRPr="001B409F">
              <w:rPr>
                <w:sz w:val="20"/>
              </w:rPr>
              <w:t>19 573 061,75</w:t>
            </w:r>
          </w:p>
        </w:tc>
        <w:tc>
          <w:tcPr>
            <w:tcW w:w="1735" w:type="dxa"/>
            <w:vAlign w:val="center"/>
          </w:tcPr>
          <w:p w:rsidR="00111C0D" w:rsidRPr="001B409F" w:rsidRDefault="00111C0D" w:rsidP="00111C0D">
            <w:pPr>
              <w:spacing w:after="240"/>
              <w:jc w:val="center"/>
              <w:rPr>
                <w:sz w:val="20"/>
              </w:rPr>
            </w:pPr>
            <w:r w:rsidRPr="001B409F">
              <w:rPr>
                <w:sz w:val="20"/>
              </w:rPr>
              <w:t>19 074 998,75</w:t>
            </w:r>
          </w:p>
        </w:tc>
      </w:tr>
      <w:tr w:rsidR="001B409F" w:rsidRPr="001B409F" w:rsidTr="00074130">
        <w:tc>
          <w:tcPr>
            <w:tcW w:w="2689" w:type="dxa"/>
            <w:shd w:val="clear" w:color="auto" w:fill="auto"/>
          </w:tcPr>
          <w:p w:rsidR="00111C0D" w:rsidRPr="001B409F" w:rsidRDefault="00111C0D" w:rsidP="00111C0D">
            <w:pPr>
              <w:shd w:val="clear" w:color="auto" w:fill="FFFFFF"/>
              <w:spacing w:after="240"/>
              <w:rPr>
                <w:bCs/>
                <w:spacing w:val="-2"/>
                <w:sz w:val="20"/>
              </w:rPr>
            </w:pPr>
            <w:r w:rsidRPr="001B409F">
              <w:rPr>
                <w:bCs/>
                <w:spacing w:val="-2"/>
                <w:sz w:val="20"/>
              </w:rPr>
              <w:t>000 01 05 02 00 00 0000 600</w:t>
            </w:r>
          </w:p>
        </w:tc>
        <w:tc>
          <w:tcPr>
            <w:tcW w:w="7229" w:type="dxa"/>
            <w:shd w:val="clear" w:color="auto" w:fill="auto"/>
          </w:tcPr>
          <w:p w:rsidR="00111C0D" w:rsidRPr="001B409F" w:rsidRDefault="00111C0D" w:rsidP="00111C0D">
            <w:pPr>
              <w:shd w:val="clear" w:color="auto" w:fill="FFFFFF"/>
              <w:spacing w:after="240"/>
              <w:jc w:val="both"/>
              <w:rPr>
                <w:bCs/>
                <w:spacing w:val="-4"/>
                <w:sz w:val="20"/>
              </w:rPr>
            </w:pPr>
            <w:r w:rsidRPr="001B409F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1C0D" w:rsidRPr="001B409F" w:rsidRDefault="004367BF" w:rsidP="00111C0D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43 596 581,75</w:t>
            </w:r>
          </w:p>
        </w:tc>
        <w:tc>
          <w:tcPr>
            <w:tcW w:w="1559" w:type="dxa"/>
            <w:vAlign w:val="center"/>
          </w:tcPr>
          <w:p w:rsidR="00111C0D" w:rsidRPr="001B409F" w:rsidRDefault="00111C0D" w:rsidP="00111C0D">
            <w:pPr>
              <w:spacing w:after="240"/>
              <w:jc w:val="center"/>
              <w:rPr>
                <w:sz w:val="20"/>
              </w:rPr>
            </w:pPr>
            <w:r w:rsidRPr="001B409F">
              <w:rPr>
                <w:sz w:val="20"/>
              </w:rPr>
              <w:t>19 573 061,75</w:t>
            </w:r>
          </w:p>
        </w:tc>
        <w:tc>
          <w:tcPr>
            <w:tcW w:w="1735" w:type="dxa"/>
            <w:vAlign w:val="center"/>
          </w:tcPr>
          <w:p w:rsidR="00111C0D" w:rsidRPr="001B409F" w:rsidRDefault="00111C0D" w:rsidP="00111C0D">
            <w:pPr>
              <w:spacing w:after="240"/>
              <w:jc w:val="center"/>
              <w:rPr>
                <w:sz w:val="20"/>
              </w:rPr>
            </w:pPr>
            <w:r w:rsidRPr="001B409F">
              <w:rPr>
                <w:sz w:val="20"/>
              </w:rPr>
              <w:t>19 074 998,75</w:t>
            </w:r>
          </w:p>
        </w:tc>
      </w:tr>
      <w:tr w:rsidR="001B409F" w:rsidRPr="001B409F" w:rsidTr="00074130">
        <w:tc>
          <w:tcPr>
            <w:tcW w:w="2689" w:type="dxa"/>
            <w:shd w:val="clear" w:color="auto" w:fill="auto"/>
          </w:tcPr>
          <w:p w:rsidR="00111C0D" w:rsidRPr="001B409F" w:rsidRDefault="00111C0D" w:rsidP="00111C0D">
            <w:pPr>
              <w:shd w:val="clear" w:color="auto" w:fill="FFFFFF"/>
              <w:spacing w:after="240"/>
              <w:rPr>
                <w:bCs/>
                <w:spacing w:val="-2"/>
                <w:sz w:val="20"/>
              </w:rPr>
            </w:pPr>
            <w:r w:rsidRPr="001B409F">
              <w:rPr>
                <w:bCs/>
                <w:spacing w:val="-2"/>
                <w:sz w:val="20"/>
              </w:rPr>
              <w:t>000 01 05 02 01 00 0000 610</w:t>
            </w:r>
          </w:p>
        </w:tc>
        <w:tc>
          <w:tcPr>
            <w:tcW w:w="7229" w:type="dxa"/>
            <w:shd w:val="clear" w:color="auto" w:fill="auto"/>
          </w:tcPr>
          <w:p w:rsidR="00111C0D" w:rsidRPr="001B409F" w:rsidRDefault="00111C0D" w:rsidP="00111C0D">
            <w:pPr>
              <w:shd w:val="clear" w:color="auto" w:fill="FFFFFF"/>
              <w:spacing w:after="240"/>
              <w:jc w:val="both"/>
              <w:rPr>
                <w:bCs/>
                <w:spacing w:val="-4"/>
                <w:sz w:val="20"/>
              </w:rPr>
            </w:pPr>
            <w:r w:rsidRPr="001B409F">
              <w:rPr>
                <w:bCs/>
                <w:spacing w:val="-4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1C0D" w:rsidRPr="001B409F" w:rsidRDefault="004367BF" w:rsidP="00111C0D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43 596 581,75</w:t>
            </w:r>
          </w:p>
        </w:tc>
        <w:tc>
          <w:tcPr>
            <w:tcW w:w="1559" w:type="dxa"/>
            <w:vAlign w:val="center"/>
          </w:tcPr>
          <w:p w:rsidR="00111C0D" w:rsidRPr="001B409F" w:rsidRDefault="00111C0D" w:rsidP="00111C0D">
            <w:pPr>
              <w:spacing w:after="240"/>
              <w:jc w:val="center"/>
              <w:rPr>
                <w:sz w:val="20"/>
              </w:rPr>
            </w:pPr>
            <w:r w:rsidRPr="001B409F">
              <w:rPr>
                <w:sz w:val="20"/>
              </w:rPr>
              <w:t>19 573 061,75</w:t>
            </w:r>
          </w:p>
        </w:tc>
        <w:tc>
          <w:tcPr>
            <w:tcW w:w="1735" w:type="dxa"/>
            <w:vAlign w:val="center"/>
          </w:tcPr>
          <w:p w:rsidR="00111C0D" w:rsidRPr="001B409F" w:rsidRDefault="00111C0D" w:rsidP="00111C0D">
            <w:pPr>
              <w:spacing w:after="240"/>
              <w:jc w:val="center"/>
              <w:rPr>
                <w:sz w:val="20"/>
              </w:rPr>
            </w:pPr>
            <w:r w:rsidRPr="001B409F">
              <w:rPr>
                <w:sz w:val="20"/>
              </w:rPr>
              <w:t>19 074 998,75</w:t>
            </w:r>
          </w:p>
        </w:tc>
      </w:tr>
      <w:tr w:rsidR="001B409F" w:rsidRPr="001B409F" w:rsidTr="00074130">
        <w:tc>
          <w:tcPr>
            <w:tcW w:w="2689" w:type="dxa"/>
            <w:shd w:val="clear" w:color="auto" w:fill="auto"/>
          </w:tcPr>
          <w:p w:rsidR="00111C0D" w:rsidRPr="001B409F" w:rsidRDefault="009D3A78" w:rsidP="00111C0D">
            <w:pPr>
              <w:shd w:val="clear" w:color="auto" w:fill="FFFFFF"/>
              <w:spacing w:after="240"/>
              <w:rPr>
                <w:bCs/>
                <w:spacing w:val="-2"/>
                <w:sz w:val="20"/>
              </w:rPr>
            </w:pPr>
            <w:r w:rsidRPr="001B409F">
              <w:rPr>
                <w:bCs/>
                <w:spacing w:val="-2"/>
                <w:sz w:val="20"/>
              </w:rPr>
              <w:t>000 01 05 02 01 10</w:t>
            </w:r>
            <w:r w:rsidR="00111C0D" w:rsidRPr="001B409F">
              <w:rPr>
                <w:bCs/>
                <w:spacing w:val="-2"/>
                <w:sz w:val="20"/>
              </w:rPr>
              <w:t xml:space="preserve"> 0000 610</w:t>
            </w:r>
          </w:p>
        </w:tc>
        <w:tc>
          <w:tcPr>
            <w:tcW w:w="7229" w:type="dxa"/>
            <w:shd w:val="clear" w:color="auto" w:fill="auto"/>
          </w:tcPr>
          <w:p w:rsidR="00111C0D" w:rsidRPr="001B409F" w:rsidRDefault="00111C0D" w:rsidP="00111C0D">
            <w:pPr>
              <w:shd w:val="clear" w:color="auto" w:fill="FFFFFF"/>
              <w:spacing w:after="240"/>
              <w:jc w:val="both"/>
              <w:rPr>
                <w:bCs/>
                <w:spacing w:val="-4"/>
                <w:sz w:val="20"/>
              </w:rPr>
            </w:pPr>
            <w:r w:rsidRPr="001B409F">
              <w:rPr>
                <w:bCs/>
                <w:spacing w:val="-4"/>
                <w:sz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367BF" w:rsidRPr="001B409F" w:rsidRDefault="004367BF" w:rsidP="004367BF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43 596 581,75</w:t>
            </w:r>
          </w:p>
        </w:tc>
        <w:tc>
          <w:tcPr>
            <w:tcW w:w="1559" w:type="dxa"/>
            <w:vAlign w:val="center"/>
          </w:tcPr>
          <w:p w:rsidR="00111C0D" w:rsidRPr="001B409F" w:rsidRDefault="00111C0D" w:rsidP="00111C0D">
            <w:pPr>
              <w:spacing w:after="240"/>
              <w:jc w:val="center"/>
              <w:rPr>
                <w:sz w:val="20"/>
              </w:rPr>
            </w:pPr>
            <w:r w:rsidRPr="001B409F">
              <w:rPr>
                <w:sz w:val="20"/>
              </w:rPr>
              <w:t>19 573 061,75</w:t>
            </w:r>
          </w:p>
        </w:tc>
        <w:tc>
          <w:tcPr>
            <w:tcW w:w="1735" w:type="dxa"/>
            <w:vAlign w:val="center"/>
          </w:tcPr>
          <w:p w:rsidR="00111C0D" w:rsidRPr="001B409F" w:rsidRDefault="00111C0D" w:rsidP="00111C0D">
            <w:pPr>
              <w:spacing w:after="240"/>
              <w:jc w:val="center"/>
              <w:rPr>
                <w:sz w:val="20"/>
              </w:rPr>
            </w:pPr>
            <w:r w:rsidRPr="001B409F">
              <w:rPr>
                <w:sz w:val="20"/>
              </w:rPr>
              <w:t>19 074 998,75</w:t>
            </w:r>
          </w:p>
        </w:tc>
      </w:tr>
    </w:tbl>
    <w:p w:rsidR="00074130" w:rsidRPr="001B409F" w:rsidRDefault="00074130" w:rsidP="003D5757">
      <w:pPr>
        <w:jc w:val="right"/>
        <w:rPr>
          <w:sz w:val="20"/>
        </w:rPr>
        <w:sectPr w:rsidR="00074130" w:rsidRPr="001B409F" w:rsidSect="00074130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Приложение </w:t>
      </w:r>
      <w:r w:rsidR="00823EB1" w:rsidRPr="001B409F">
        <w:rPr>
          <w:sz w:val="20"/>
        </w:rPr>
        <w:t>2</w:t>
      </w:r>
      <w:r w:rsidRPr="001B409F">
        <w:rPr>
          <w:sz w:val="20"/>
        </w:rPr>
        <w:t xml:space="preserve">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к решению Пестяковского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городского </w:t>
      </w:r>
      <w:r w:rsidR="00937028" w:rsidRPr="001B409F">
        <w:rPr>
          <w:sz w:val="20"/>
        </w:rPr>
        <w:t>поселения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>о</w:t>
      </w:r>
      <w:r w:rsidR="00823EB1" w:rsidRPr="001B409F">
        <w:rPr>
          <w:sz w:val="20"/>
        </w:rPr>
        <w:t>т «</w:t>
      </w:r>
      <w:r w:rsidR="005717C6">
        <w:rPr>
          <w:sz w:val="20"/>
        </w:rPr>
        <w:t>22</w:t>
      </w:r>
      <w:r w:rsidR="00823EB1" w:rsidRPr="001B409F">
        <w:rPr>
          <w:sz w:val="20"/>
        </w:rPr>
        <w:t>»</w:t>
      </w:r>
      <w:r w:rsidR="008962CE" w:rsidRPr="001B409F">
        <w:rPr>
          <w:sz w:val="20"/>
        </w:rPr>
        <w:t xml:space="preserve"> июня</w:t>
      </w:r>
      <w:r w:rsidR="00823EB1" w:rsidRPr="001B409F">
        <w:rPr>
          <w:sz w:val="20"/>
        </w:rPr>
        <w:t xml:space="preserve">  2022</w:t>
      </w:r>
      <w:r w:rsidRPr="001B409F">
        <w:rPr>
          <w:sz w:val="20"/>
        </w:rPr>
        <w:t>г. №</w:t>
      </w:r>
      <w:r w:rsidR="008962CE" w:rsidRPr="001B409F">
        <w:rPr>
          <w:sz w:val="20"/>
        </w:rPr>
        <w:t xml:space="preserve"> ___</w:t>
      </w:r>
      <w:r w:rsidRPr="001B409F">
        <w:rPr>
          <w:sz w:val="20"/>
        </w:rPr>
        <w:t xml:space="preserve"> </w:t>
      </w:r>
    </w:p>
    <w:p w:rsidR="008D121B" w:rsidRPr="001B409F" w:rsidRDefault="008D121B" w:rsidP="003D5757">
      <w:pPr>
        <w:jc w:val="right"/>
        <w:rPr>
          <w:sz w:val="20"/>
        </w:rPr>
      </w:pP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Приложение №1</w:t>
      </w:r>
      <w:r w:rsidR="00823EB1" w:rsidRPr="001B409F">
        <w:rPr>
          <w:sz w:val="20"/>
        </w:rPr>
        <w:t>0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к Решению Пестяковского</w:t>
      </w:r>
    </w:p>
    <w:p w:rsidR="003D5757" w:rsidRPr="001B409F" w:rsidRDefault="00111C0D" w:rsidP="00111C0D">
      <w:pPr>
        <w:jc w:val="right"/>
        <w:rPr>
          <w:sz w:val="20"/>
        </w:rPr>
      </w:pPr>
      <w:r w:rsidRPr="001B409F">
        <w:rPr>
          <w:sz w:val="20"/>
        </w:rPr>
        <w:t>г</w:t>
      </w:r>
      <w:r w:rsidR="003F5A42" w:rsidRPr="001B409F">
        <w:rPr>
          <w:sz w:val="20"/>
        </w:rPr>
        <w:t>ородского</w:t>
      </w:r>
      <w:r w:rsidR="003D5757" w:rsidRPr="001B409F">
        <w:rPr>
          <w:sz w:val="20"/>
        </w:rPr>
        <w:t xml:space="preserve"> поселения</w:t>
      </w:r>
      <w:r w:rsidRPr="001B409F">
        <w:rPr>
          <w:sz w:val="20"/>
        </w:rPr>
        <w:t xml:space="preserve"> </w:t>
      </w:r>
      <w:r w:rsidR="003D5757" w:rsidRPr="001B409F">
        <w:rPr>
          <w:sz w:val="20"/>
        </w:rPr>
        <w:t xml:space="preserve">«О бюджете Пестяковского </w:t>
      </w:r>
    </w:p>
    <w:p w:rsidR="00111C0D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городского поселения н</w:t>
      </w:r>
      <w:r w:rsidR="00823EB1" w:rsidRPr="001B409F">
        <w:rPr>
          <w:sz w:val="20"/>
        </w:rPr>
        <w:t>а 2022</w:t>
      </w:r>
      <w:r w:rsidRPr="001B409F">
        <w:rPr>
          <w:sz w:val="20"/>
        </w:rPr>
        <w:t>год и плановый</w:t>
      </w:r>
      <w:r w:rsidR="00111C0D" w:rsidRPr="001B409F">
        <w:rPr>
          <w:sz w:val="20"/>
        </w:rPr>
        <w:t xml:space="preserve"> 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823EB1" w:rsidRPr="001B409F">
        <w:rPr>
          <w:sz w:val="20"/>
        </w:rPr>
        <w:t>3</w:t>
      </w:r>
      <w:r w:rsidRPr="001B409F">
        <w:rPr>
          <w:sz w:val="20"/>
        </w:rPr>
        <w:t xml:space="preserve"> и 202</w:t>
      </w:r>
      <w:r w:rsidR="00823EB1" w:rsidRPr="001B409F">
        <w:rPr>
          <w:sz w:val="20"/>
        </w:rPr>
        <w:t>4</w:t>
      </w:r>
      <w:r w:rsidRPr="001B409F">
        <w:rPr>
          <w:sz w:val="20"/>
        </w:rPr>
        <w:t>годов»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от «</w:t>
      </w:r>
      <w:r w:rsidR="00823EB1" w:rsidRPr="001B409F">
        <w:rPr>
          <w:sz w:val="20"/>
        </w:rPr>
        <w:t>21» декабря 2021г. №117</w:t>
      </w:r>
    </w:p>
    <w:p w:rsidR="003D5757" w:rsidRPr="001B409F" w:rsidRDefault="003D5757" w:rsidP="003D5757">
      <w:pPr>
        <w:rPr>
          <w:sz w:val="20"/>
        </w:rPr>
      </w:pPr>
    </w:p>
    <w:p w:rsidR="00B639F4" w:rsidRPr="001B409F" w:rsidRDefault="003D5757" w:rsidP="00B639F4">
      <w:pPr>
        <w:tabs>
          <w:tab w:val="left" w:pos="4005"/>
        </w:tabs>
        <w:jc w:val="center"/>
        <w:rPr>
          <w:sz w:val="24"/>
          <w:szCs w:val="24"/>
        </w:rPr>
      </w:pPr>
      <w:r w:rsidRPr="001B409F">
        <w:rPr>
          <w:b/>
          <w:sz w:val="24"/>
          <w:szCs w:val="24"/>
        </w:rPr>
        <w:t>Распределение бюджетных ассигнований по ра</w:t>
      </w:r>
      <w:r w:rsidR="0056675D" w:rsidRPr="001B409F">
        <w:rPr>
          <w:b/>
          <w:sz w:val="24"/>
          <w:szCs w:val="24"/>
        </w:rPr>
        <w:t>з</w:t>
      </w:r>
      <w:r w:rsidRPr="001B409F">
        <w:rPr>
          <w:b/>
          <w:sz w:val="24"/>
          <w:szCs w:val="24"/>
        </w:rPr>
        <w:t xml:space="preserve">делам и подразделам классификации расходов бюджета Пестяковского городского поселения </w:t>
      </w:r>
      <w:r w:rsidR="00823EB1" w:rsidRPr="001B409F">
        <w:rPr>
          <w:b/>
          <w:sz w:val="24"/>
          <w:szCs w:val="24"/>
        </w:rPr>
        <w:t>на 2022</w:t>
      </w:r>
      <w:r w:rsidRPr="001B409F">
        <w:rPr>
          <w:b/>
          <w:sz w:val="24"/>
          <w:szCs w:val="24"/>
        </w:rPr>
        <w:t xml:space="preserve"> год </w:t>
      </w:r>
      <w:r w:rsidR="008962CE" w:rsidRPr="001B409F">
        <w:rPr>
          <w:b/>
          <w:sz w:val="24"/>
          <w:szCs w:val="24"/>
        </w:rPr>
        <w:t>и на</w:t>
      </w:r>
      <w:r w:rsidRPr="001B409F">
        <w:rPr>
          <w:b/>
          <w:sz w:val="24"/>
          <w:szCs w:val="24"/>
        </w:rPr>
        <w:t xml:space="preserve"> </w:t>
      </w:r>
      <w:r w:rsidR="008962CE" w:rsidRPr="001B409F">
        <w:rPr>
          <w:b/>
          <w:sz w:val="24"/>
          <w:szCs w:val="24"/>
        </w:rPr>
        <w:t>плановый период</w:t>
      </w:r>
      <w:r w:rsidR="0056675D" w:rsidRPr="001B409F">
        <w:rPr>
          <w:b/>
          <w:sz w:val="24"/>
          <w:szCs w:val="24"/>
        </w:rPr>
        <w:t xml:space="preserve"> 202</w:t>
      </w:r>
      <w:r w:rsidR="00823EB1" w:rsidRPr="001B409F">
        <w:rPr>
          <w:b/>
          <w:sz w:val="24"/>
          <w:szCs w:val="24"/>
        </w:rPr>
        <w:t>3</w:t>
      </w:r>
      <w:r w:rsidR="0056675D" w:rsidRPr="001B409F">
        <w:rPr>
          <w:b/>
          <w:sz w:val="24"/>
          <w:szCs w:val="24"/>
        </w:rPr>
        <w:t xml:space="preserve"> и 202</w:t>
      </w:r>
      <w:r w:rsidR="00823EB1" w:rsidRPr="001B409F">
        <w:rPr>
          <w:b/>
          <w:sz w:val="24"/>
          <w:szCs w:val="24"/>
        </w:rPr>
        <w:t>4</w:t>
      </w:r>
      <w:r w:rsidR="0056675D" w:rsidRPr="001B409F">
        <w:rPr>
          <w:b/>
          <w:sz w:val="24"/>
          <w:szCs w:val="24"/>
        </w:rPr>
        <w:t xml:space="preserve"> годов</w:t>
      </w:r>
    </w:p>
    <w:p w:rsidR="00B639F4" w:rsidRPr="001B409F" w:rsidRDefault="00B639F4" w:rsidP="00B639F4">
      <w:pPr>
        <w:tabs>
          <w:tab w:val="left" w:pos="2520"/>
        </w:tabs>
        <w:rPr>
          <w:sz w:val="24"/>
          <w:szCs w:val="24"/>
        </w:rPr>
      </w:pPr>
      <w:r w:rsidRPr="001B409F">
        <w:rPr>
          <w:sz w:val="24"/>
          <w:szCs w:val="24"/>
        </w:rPr>
        <w:tab/>
      </w:r>
    </w:p>
    <w:tbl>
      <w:tblPr>
        <w:tblW w:w="10413" w:type="dxa"/>
        <w:tblInd w:w="-77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75"/>
        <w:gridCol w:w="851"/>
        <w:gridCol w:w="1134"/>
        <w:gridCol w:w="1418"/>
        <w:gridCol w:w="1417"/>
        <w:gridCol w:w="1418"/>
      </w:tblGrid>
      <w:tr w:rsidR="001B409F" w:rsidRPr="001B409F" w:rsidTr="008962CE">
        <w:trPr>
          <w:trHeight w:val="300"/>
        </w:trPr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1B409F" w:rsidRDefault="00B639F4" w:rsidP="00B639F4">
            <w:pPr>
              <w:ind w:left="-108"/>
              <w:jc w:val="center"/>
              <w:rPr>
                <w:sz w:val="20"/>
              </w:rPr>
            </w:pPr>
            <w:r w:rsidRPr="001B409F">
              <w:rPr>
                <w:sz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1B409F" w:rsidRDefault="00B639F4" w:rsidP="00655774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1B409F" w:rsidRDefault="00B639F4" w:rsidP="00655774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1B409F" w:rsidRDefault="00B639F4" w:rsidP="00655774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 xml:space="preserve">Сумма на </w:t>
            </w:r>
            <w:r w:rsidR="00823EB1" w:rsidRPr="001B409F">
              <w:rPr>
                <w:sz w:val="20"/>
              </w:rPr>
              <w:t>2022</w:t>
            </w:r>
            <w:r w:rsidR="008962CE" w:rsidRPr="001B409F">
              <w:rPr>
                <w:sz w:val="20"/>
              </w:rPr>
              <w:t xml:space="preserve"> </w:t>
            </w:r>
            <w:r w:rsidRPr="001B409F">
              <w:rPr>
                <w:sz w:val="20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1B409F" w:rsidRDefault="00B639F4" w:rsidP="00823EB1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Сумма на 202</w:t>
            </w:r>
            <w:r w:rsidR="00823EB1" w:rsidRPr="001B409F">
              <w:rPr>
                <w:sz w:val="20"/>
              </w:rPr>
              <w:t>3</w:t>
            </w:r>
            <w:r w:rsidR="008962CE" w:rsidRPr="001B409F">
              <w:rPr>
                <w:sz w:val="20"/>
              </w:rPr>
              <w:t xml:space="preserve"> </w:t>
            </w:r>
            <w:r w:rsidRPr="001B409F">
              <w:rPr>
                <w:sz w:val="20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1B409F" w:rsidRDefault="00B639F4" w:rsidP="00655774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 xml:space="preserve">Сумма на </w:t>
            </w:r>
            <w:r w:rsidR="00823EB1" w:rsidRPr="001B409F">
              <w:rPr>
                <w:sz w:val="20"/>
              </w:rPr>
              <w:t>2024</w:t>
            </w:r>
            <w:r w:rsidR="008962CE" w:rsidRPr="001B409F">
              <w:rPr>
                <w:sz w:val="20"/>
              </w:rPr>
              <w:t xml:space="preserve"> </w:t>
            </w:r>
            <w:r w:rsidRPr="001B409F">
              <w:rPr>
                <w:sz w:val="20"/>
              </w:rPr>
              <w:t>год</w:t>
            </w:r>
          </w:p>
        </w:tc>
      </w:tr>
      <w:tr w:rsidR="001B409F" w:rsidRPr="001B409F" w:rsidTr="008962CE">
        <w:trPr>
          <w:trHeight w:val="304"/>
        </w:trPr>
        <w:tc>
          <w:tcPr>
            <w:tcW w:w="4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1B409F" w:rsidRDefault="00B639F4" w:rsidP="00655774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1B409F" w:rsidRDefault="00B639F4" w:rsidP="0065577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1B409F" w:rsidRDefault="00B639F4" w:rsidP="00655774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1B409F" w:rsidRDefault="00B639F4" w:rsidP="00655774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1B409F" w:rsidRDefault="00B639F4" w:rsidP="00655774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1B409F" w:rsidRDefault="00B639F4" w:rsidP="00655774">
            <w:pPr>
              <w:rPr>
                <w:sz w:val="20"/>
              </w:rPr>
            </w:pPr>
          </w:p>
        </w:tc>
      </w:tr>
      <w:tr w:rsidR="001B409F" w:rsidRPr="001B409F" w:rsidTr="008962CE">
        <w:trPr>
          <w:trHeight w:val="319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39F4" w:rsidRPr="001B409F" w:rsidRDefault="00B639F4" w:rsidP="00655774">
            <w:pPr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39F4" w:rsidRPr="001B409F" w:rsidRDefault="00B639F4" w:rsidP="00655774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39F4" w:rsidRPr="001B409F" w:rsidRDefault="00B639F4" w:rsidP="00655774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B639F4" w:rsidRPr="001B409F" w:rsidRDefault="00823EB1" w:rsidP="00655774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1 312 116,26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B639F4" w:rsidRPr="001B409F" w:rsidRDefault="00823EB1" w:rsidP="00655774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1 209 116,26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B639F4" w:rsidRPr="001B409F" w:rsidRDefault="00823EB1" w:rsidP="00655774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1 019 116,26</w:t>
            </w:r>
          </w:p>
        </w:tc>
      </w:tr>
      <w:tr w:rsidR="001B409F" w:rsidRPr="001B409F" w:rsidTr="008962CE">
        <w:trPr>
          <w:trHeight w:val="31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39F4" w:rsidRPr="001B409F" w:rsidRDefault="00B639F4" w:rsidP="00655774">
            <w:pPr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39F4" w:rsidRPr="001B409F" w:rsidRDefault="00B639F4" w:rsidP="00655774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39F4" w:rsidRPr="001B409F" w:rsidRDefault="00B639F4" w:rsidP="00655774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B639F4" w:rsidRPr="001B409F" w:rsidRDefault="00823EB1" w:rsidP="00655774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736 301,00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B639F4" w:rsidRPr="001B409F" w:rsidRDefault="00823EB1" w:rsidP="00655774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736 301,00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B639F4" w:rsidRPr="001B409F" w:rsidRDefault="00823EB1" w:rsidP="00655774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736 301,00</w:t>
            </w:r>
          </w:p>
        </w:tc>
      </w:tr>
      <w:tr w:rsidR="001B409F" w:rsidRPr="001B409F" w:rsidTr="008962CE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39F4" w:rsidRPr="001B409F" w:rsidRDefault="00B639F4" w:rsidP="00655774">
            <w:pPr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39F4" w:rsidRPr="001B409F" w:rsidRDefault="00B639F4" w:rsidP="00655774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39F4" w:rsidRPr="001B409F" w:rsidRDefault="00B639F4" w:rsidP="00655774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B639F4" w:rsidRPr="001B409F" w:rsidRDefault="00823EB1" w:rsidP="00655774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196 134,26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B639F4" w:rsidRPr="001B409F" w:rsidRDefault="00823EB1" w:rsidP="00655774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 xml:space="preserve">196 134,26 </w:t>
            </w:r>
          </w:p>
          <w:p w:rsidR="00823EB1" w:rsidRPr="001B409F" w:rsidRDefault="00823EB1" w:rsidP="00655774">
            <w:pPr>
              <w:jc w:val="right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B639F4" w:rsidRPr="001B409F" w:rsidRDefault="00823EB1" w:rsidP="00655774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196 134,26</w:t>
            </w:r>
          </w:p>
        </w:tc>
      </w:tr>
      <w:tr w:rsidR="001B409F" w:rsidRPr="001B409F" w:rsidTr="008962CE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3EB1" w:rsidRPr="001B409F" w:rsidRDefault="00823EB1" w:rsidP="00655774">
            <w:pPr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23EB1" w:rsidRPr="001B409F" w:rsidRDefault="00823EB1" w:rsidP="00655774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23EB1" w:rsidRPr="001B409F" w:rsidRDefault="005D4915" w:rsidP="00655774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23EB1" w:rsidRPr="001B409F" w:rsidRDefault="005D4915" w:rsidP="00655774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23EB1" w:rsidRPr="001B409F" w:rsidRDefault="005D4915" w:rsidP="00655774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23EB1" w:rsidRPr="001B409F" w:rsidRDefault="005D4915" w:rsidP="00655774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0,00</w:t>
            </w:r>
          </w:p>
        </w:tc>
      </w:tr>
      <w:tr w:rsidR="001B409F" w:rsidRPr="001B409F" w:rsidTr="008962CE">
        <w:trPr>
          <w:trHeight w:val="255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7028" w:rsidRPr="001B409F" w:rsidRDefault="00937028" w:rsidP="00937028">
            <w:pPr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937028" w:rsidP="00937028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937028" w:rsidP="00937028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 xml:space="preserve">50 000,00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50 000,00</w:t>
            </w:r>
          </w:p>
        </w:tc>
      </w:tr>
      <w:tr w:rsidR="001B409F" w:rsidRPr="001B409F" w:rsidTr="008962CE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1B409F" w:rsidRDefault="00937028" w:rsidP="00937028">
            <w:pPr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259 681,00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226 681,00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36 681,00</w:t>
            </w:r>
          </w:p>
        </w:tc>
      </w:tr>
      <w:tr w:rsidR="001B409F" w:rsidRPr="001B409F" w:rsidTr="008962CE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1B409F" w:rsidRDefault="00937028" w:rsidP="00937028">
            <w:pPr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119 500,00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119 500,00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119 500,00</w:t>
            </w:r>
          </w:p>
        </w:tc>
      </w:tr>
      <w:tr w:rsidR="001B409F" w:rsidRPr="001B409F" w:rsidTr="008962CE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1B409F" w:rsidRDefault="00937028" w:rsidP="00937028">
            <w:pPr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 xml:space="preserve">     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outlineLvl w:val="0"/>
              <w:rPr>
                <w:sz w:val="20"/>
              </w:rPr>
            </w:pPr>
            <w:r w:rsidRPr="001B409F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outlineLvl w:val="0"/>
              <w:rPr>
                <w:sz w:val="20"/>
              </w:rPr>
            </w:pPr>
            <w:r w:rsidRPr="001B409F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119 500,00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119 500,00</w:t>
            </w:r>
          </w:p>
        </w:tc>
      </w:tr>
      <w:tr w:rsidR="001B409F" w:rsidRPr="001B409F" w:rsidTr="008962CE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1B409F" w:rsidRDefault="00937028" w:rsidP="00937028">
            <w:pPr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outlineLvl w:val="0"/>
              <w:rPr>
                <w:sz w:val="20"/>
              </w:rPr>
            </w:pPr>
            <w:r w:rsidRPr="001B409F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outlineLvl w:val="0"/>
              <w:rPr>
                <w:sz w:val="20"/>
              </w:rPr>
            </w:pPr>
            <w:r w:rsidRPr="001B409F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4367BF" w:rsidP="00937028">
            <w:pPr>
              <w:jc w:val="right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15 874</w:t>
            </w:r>
            <w:r w:rsidR="005D4915" w:rsidRPr="001B409F">
              <w:rPr>
                <w:bCs/>
                <w:sz w:val="20"/>
              </w:rPr>
              <w:t> 332,78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2 257 750,25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1 785 058,75</w:t>
            </w:r>
          </w:p>
        </w:tc>
      </w:tr>
      <w:tr w:rsidR="001B409F" w:rsidRPr="001B409F" w:rsidTr="008962CE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1B409F" w:rsidRDefault="00937028" w:rsidP="00937028">
            <w:pPr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outlineLvl w:val="0"/>
              <w:rPr>
                <w:sz w:val="20"/>
              </w:rPr>
            </w:pPr>
            <w:r w:rsidRPr="001B409F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outlineLvl w:val="0"/>
              <w:rPr>
                <w:sz w:val="20"/>
              </w:rPr>
            </w:pPr>
            <w:r w:rsidRPr="001B409F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FE03D6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15 3</w:t>
            </w:r>
            <w:r w:rsidR="00354BFF">
              <w:rPr>
                <w:bCs/>
                <w:sz w:val="20"/>
              </w:rPr>
              <w:t>87</w:t>
            </w:r>
            <w:r w:rsidRPr="001B409F">
              <w:rPr>
                <w:bCs/>
                <w:sz w:val="20"/>
              </w:rPr>
              <w:t> 332,78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2 166 750,25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1 694 058,75</w:t>
            </w:r>
          </w:p>
        </w:tc>
      </w:tr>
      <w:tr w:rsidR="001B409F" w:rsidRPr="001B409F" w:rsidTr="008962CE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1B409F" w:rsidRDefault="00937028" w:rsidP="00937028">
            <w:pPr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outlineLvl w:val="0"/>
              <w:rPr>
                <w:sz w:val="20"/>
              </w:rPr>
            </w:pPr>
            <w:r w:rsidRPr="001B409F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outlineLvl w:val="0"/>
              <w:rPr>
                <w:sz w:val="20"/>
              </w:rPr>
            </w:pPr>
            <w:r w:rsidRPr="001B409F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487 000,00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91 000,00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91 000,00</w:t>
            </w:r>
          </w:p>
        </w:tc>
      </w:tr>
      <w:tr w:rsidR="001B409F" w:rsidRPr="001B409F" w:rsidTr="008962CE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1B409F" w:rsidRDefault="00937028" w:rsidP="00937028">
            <w:pPr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10 193 343,90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4 905 258,30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4 605 962,35</w:t>
            </w:r>
          </w:p>
        </w:tc>
      </w:tr>
      <w:tr w:rsidR="001B409F" w:rsidRPr="001B409F" w:rsidTr="008962CE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1B409F" w:rsidRDefault="00937028" w:rsidP="00937028">
            <w:pPr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outlineLvl w:val="0"/>
              <w:rPr>
                <w:sz w:val="20"/>
              </w:rPr>
            </w:pPr>
            <w:r w:rsidRPr="001B409F"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outlineLvl w:val="0"/>
              <w:rPr>
                <w:sz w:val="20"/>
              </w:rPr>
            </w:pPr>
            <w:r w:rsidRPr="001B409F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AC2A63" w:rsidP="00937028">
            <w:pPr>
              <w:jc w:val="right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148 666,52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145 610,52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145 610,52</w:t>
            </w:r>
          </w:p>
        </w:tc>
      </w:tr>
      <w:tr w:rsidR="001B409F" w:rsidRPr="001B409F" w:rsidTr="008962CE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1B409F" w:rsidRDefault="00937028" w:rsidP="00937028">
            <w:pPr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971 561,45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890 609,45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890 609,45</w:t>
            </w:r>
          </w:p>
        </w:tc>
      </w:tr>
      <w:tr w:rsidR="001B409F" w:rsidRPr="001B409F" w:rsidTr="008962CE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1B409F" w:rsidRDefault="00937028" w:rsidP="00937028">
            <w:pPr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outlineLvl w:val="0"/>
              <w:rPr>
                <w:sz w:val="20"/>
              </w:rPr>
            </w:pPr>
            <w:r w:rsidRPr="001B409F"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outlineLvl w:val="0"/>
              <w:rPr>
                <w:sz w:val="20"/>
              </w:rPr>
            </w:pPr>
            <w:r w:rsidRPr="001B409F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AC2A63" w:rsidP="00937028">
            <w:pPr>
              <w:jc w:val="right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9 073 115,93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3 869 038,33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3 569 742,38</w:t>
            </w:r>
          </w:p>
        </w:tc>
      </w:tr>
      <w:tr w:rsidR="001B409F" w:rsidRPr="001B409F" w:rsidTr="008962CE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1B409F" w:rsidRDefault="00937028" w:rsidP="00937028">
            <w:pPr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outlineLvl w:val="0"/>
              <w:rPr>
                <w:sz w:val="20"/>
              </w:rPr>
            </w:pPr>
            <w:r w:rsidRPr="001B409F">
              <w:rPr>
                <w:sz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outlineLvl w:val="0"/>
              <w:rPr>
                <w:sz w:val="20"/>
              </w:rPr>
            </w:pPr>
            <w:r w:rsidRPr="001B409F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16 004 788,81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10 499 945,00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10 499 772,00</w:t>
            </w:r>
          </w:p>
        </w:tc>
      </w:tr>
      <w:tr w:rsidR="001B409F" w:rsidRPr="001B409F" w:rsidTr="008962CE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1B409F" w:rsidRDefault="00937028" w:rsidP="00937028">
            <w:pPr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rPr>
                <w:sz w:val="20"/>
              </w:rPr>
            </w:pPr>
            <w:r w:rsidRPr="001B409F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16 004 788,81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10 499 945,00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10 499 772,00</w:t>
            </w:r>
          </w:p>
        </w:tc>
      </w:tr>
      <w:tr w:rsidR="001B409F" w:rsidRPr="001B409F" w:rsidTr="008962CE">
        <w:trPr>
          <w:trHeight w:val="30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1B409F" w:rsidRDefault="00937028" w:rsidP="00937028">
            <w:pPr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outlineLvl w:val="0"/>
              <w:rPr>
                <w:sz w:val="20"/>
              </w:rPr>
            </w:pPr>
            <w:r w:rsidRPr="001B409F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outlineLvl w:val="0"/>
              <w:rPr>
                <w:sz w:val="20"/>
              </w:rPr>
            </w:pPr>
            <w:r w:rsidRPr="001B409F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92 500,00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92 500,00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92 500,00</w:t>
            </w:r>
          </w:p>
        </w:tc>
      </w:tr>
      <w:tr w:rsidR="001B409F" w:rsidRPr="001B409F" w:rsidTr="008962CE">
        <w:trPr>
          <w:trHeight w:val="277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1B409F" w:rsidRDefault="00937028" w:rsidP="00937028">
            <w:pPr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outlineLvl w:val="0"/>
              <w:rPr>
                <w:sz w:val="20"/>
              </w:rPr>
            </w:pPr>
            <w:r w:rsidRPr="001B409F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1B409F" w:rsidRDefault="00937028" w:rsidP="00937028">
            <w:pPr>
              <w:jc w:val="center"/>
              <w:outlineLvl w:val="0"/>
              <w:rPr>
                <w:sz w:val="20"/>
              </w:rPr>
            </w:pPr>
            <w:r w:rsidRPr="001B409F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36 000,00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36 000,00</w:t>
            </w:r>
          </w:p>
          <w:p w:rsidR="005D4915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36 000,00</w:t>
            </w:r>
          </w:p>
        </w:tc>
      </w:tr>
      <w:tr w:rsidR="001B409F" w:rsidRPr="001B409F" w:rsidTr="008962CE">
        <w:trPr>
          <w:trHeight w:val="51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4915" w:rsidRPr="001B409F" w:rsidRDefault="005D4915" w:rsidP="00937028">
            <w:pPr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4915" w:rsidRPr="001B409F" w:rsidRDefault="005D4915" w:rsidP="00937028">
            <w:pPr>
              <w:jc w:val="center"/>
              <w:outlineLvl w:val="0"/>
              <w:rPr>
                <w:sz w:val="20"/>
              </w:rPr>
            </w:pPr>
            <w:r w:rsidRPr="001B409F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4915" w:rsidRPr="001B409F" w:rsidRDefault="005D4915" w:rsidP="00937028">
            <w:pPr>
              <w:jc w:val="center"/>
              <w:outlineLvl w:val="0"/>
              <w:rPr>
                <w:sz w:val="20"/>
              </w:rPr>
            </w:pPr>
            <w:r w:rsidRPr="001B409F">
              <w:rPr>
                <w:sz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D4915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56 500,00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5D4915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56 500,00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D4915" w:rsidRPr="001B409F" w:rsidRDefault="005D4915" w:rsidP="00937028">
            <w:pPr>
              <w:jc w:val="right"/>
              <w:outlineLvl w:val="0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56 500,00</w:t>
            </w:r>
          </w:p>
        </w:tc>
      </w:tr>
      <w:tr w:rsidR="001B409F" w:rsidRPr="001B409F" w:rsidTr="008962CE">
        <w:trPr>
          <w:trHeight w:val="510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D4915" w:rsidRPr="001B409F" w:rsidRDefault="005D4915" w:rsidP="00937028">
            <w:pPr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4915" w:rsidRPr="001B409F" w:rsidRDefault="005D4915" w:rsidP="0093702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4915" w:rsidRPr="001B409F" w:rsidRDefault="005D4915" w:rsidP="0093702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D4915" w:rsidRPr="001B409F" w:rsidRDefault="00354BFF" w:rsidP="00937028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43 596</w:t>
            </w:r>
            <w:r w:rsidR="00354AC0" w:rsidRPr="001B409F">
              <w:rPr>
                <w:bCs/>
                <w:sz w:val="20"/>
              </w:rPr>
              <w:t> 581,75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D4915" w:rsidRPr="001B409F" w:rsidRDefault="00354AC0" w:rsidP="00937028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19 084 069,81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D4915" w:rsidRPr="001B409F" w:rsidRDefault="00354AC0" w:rsidP="00937028">
            <w:pPr>
              <w:jc w:val="right"/>
              <w:rPr>
                <w:bCs/>
                <w:sz w:val="20"/>
              </w:rPr>
            </w:pPr>
            <w:r w:rsidRPr="001B409F">
              <w:rPr>
                <w:bCs/>
                <w:sz w:val="20"/>
              </w:rPr>
              <w:t>18 121 909,36</w:t>
            </w:r>
          </w:p>
        </w:tc>
      </w:tr>
    </w:tbl>
    <w:p w:rsidR="003D5757" w:rsidRPr="001B409F" w:rsidRDefault="003D5757" w:rsidP="00937028">
      <w:pPr>
        <w:tabs>
          <w:tab w:val="left" w:pos="2520"/>
        </w:tabs>
        <w:rPr>
          <w:sz w:val="24"/>
          <w:szCs w:val="24"/>
        </w:rPr>
      </w:pPr>
    </w:p>
    <w:sectPr w:rsidR="003D5757" w:rsidRPr="001B409F" w:rsidSect="003F1D5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0D" w:rsidRDefault="007F5B0D" w:rsidP="001F3B6C">
      <w:r>
        <w:separator/>
      </w:r>
    </w:p>
  </w:endnote>
  <w:endnote w:type="continuationSeparator" w:id="0">
    <w:p w:rsidR="007F5B0D" w:rsidRDefault="007F5B0D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0D" w:rsidRDefault="007F5B0D" w:rsidP="001F3B6C">
      <w:r>
        <w:separator/>
      </w:r>
    </w:p>
  </w:footnote>
  <w:footnote w:type="continuationSeparator" w:id="0">
    <w:p w:rsidR="007F5B0D" w:rsidRDefault="007F5B0D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547C"/>
    <w:rsid w:val="000057E8"/>
    <w:rsid w:val="00005C26"/>
    <w:rsid w:val="000314C8"/>
    <w:rsid w:val="0003754F"/>
    <w:rsid w:val="00040EC8"/>
    <w:rsid w:val="00040F6F"/>
    <w:rsid w:val="00041635"/>
    <w:rsid w:val="00042FCD"/>
    <w:rsid w:val="00050F96"/>
    <w:rsid w:val="00056B5B"/>
    <w:rsid w:val="0007086F"/>
    <w:rsid w:val="00074130"/>
    <w:rsid w:val="00076E5D"/>
    <w:rsid w:val="000849BA"/>
    <w:rsid w:val="0008744C"/>
    <w:rsid w:val="0008765E"/>
    <w:rsid w:val="00096266"/>
    <w:rsid w:val="000A734F"/>
    <w:rsid w:val="000B0D86"/>
    <w:rsid w:val="000B3648"/>
    <w:rsid w:val="000B6608"/>
    <w:rsid w:val="000C127B"/>
    <w:rsid w:val="000C4F78"/>
    <w:rsid w:val="000D770D"/>
    <w:rsid w:val="000E0CFC"/>
    <w:rsid w:val="000E180F"/>
    <w:rsid w:val="000E2626"/>
    <w:rsid w:val="000F5DC5"/>
    <w:rsid w:val="00100233"/>
    <w:rsid w:val="00105C95"/>
    <w:rsid w:val="00111C0D"/>
    <w:rsid w:val="001323F0"/>
    <w:rsid w:val="00135041"/>
    <w:rsid w:val="00140FF4"/>
    <w:rsid w:val="0015716D"/>
    <w:rsid w:val="00160E65"/>
    <w:rsid w:val="00161A5C"/>
    <w:rsid w:val="00164F32"/>
    <w:rsid w:val="001722C2"/>
    <w:rsid w:val="00176222"/>
    <w:rsid w:val="001802F1"/>
    <w:rsid w:val="00191F31"/>
    <w:rsid w:val="001A6AEA"/>
    <w:rsid w:val="001B08BC"/>
    <w:rsid w:val="001B409F"/>
    <w:rsid w:val="001B64FF"/>
    <w:rsid w:val="001E064F"/>
    <w:rsid w:val="001E4FCD"/>
    <w:rsid w:val="001F3B6C"/>
    <w:rsid w:val="002030CA"/>
    <w:rsid w:val="0020515E"/>
    <w:rsid w:val="00206FDE"/>
    <w:rsid w:val="0021148F"/>
    <w:rsid w:val="002257CA"/>
    <w:rsid w:val="002315E0"/>
    <w:rsid w:val="00232DEF"/>
    <w:rsid w:val="00236A8B"/>
    <w:rsid w:val="002411C8"/>
    <w:rsid w:val="002474CC"/>
    <w:rsid w:val="002500A9"/>
    <w:rsid w:val="00257B25"/>
    <w:rsid w:val="00257E3A"/>
    <w:rsid w:val="0028387C"/>
    <w:rsid w:val="00284419"/>
    <w:rsid w:val="00285738"/>
    <w:rsid w:val="002916A5"/>
    <w:rsid w:val="002974C5"/>
    <w:rsid w:val="002A43A7"/>
    <w:rsid w:val="002B0895"/>
    <w:rsid w:val="002B5EE5"/>
    <w:rsid w:val="002C2992"/>
    <w:rsid w:val="002C34B8"/>
    <w:rsid w:val="002C504F"/>
    <w:rsid w:val="002D4DE2"/>
    <w:rsid w:val="002F495F"/>
    <w:rsid w:val="00311174"/>
    <w:rsid w:val="003355AC"/>
    <w:rsid w:val="0034117B"/>
    <w:rsid w:val="0034732A"/>
    <w:rsid w:val="00350FFF"/>
    <w:rsid w:val="0035258A"/>
    <w:rsid w:val="00354AC0"/>
    <w:rsid w:val="00354BFF"/>
    <w:rsid w:val="00355D89"/>
    <w:rsid w:val="0036010D"/>
    <w:rsid w:val="00363955"/>
    <w:rsid w:val="003651FC"/>
    <w:rsid w:val="0037112A"/>
    <w:rsid w:val="003734F6"/>
    <w:rsid w:val="00375154"/>
    <w:rsid w:val="00392696"/>
    <w:rsid w:val="003A3580"/>
    <w:rsid w:val="003A6380"/>
    <w:rsid w:val="003C2A4B"/>
    <w:rsid w:val="003C7DB0"/>
    <w:rsid w:val="003D298F"/>
    <w:rsid w:val="003D5757"/>
    <w:rsid w:val="003D5C13"/>
    <w:rsid w:val="003E07ED"/>
    <w:rsid w:val="003E5FDC"/>
    <w:rsid w:val="003E75D5"/>
    <w:rsid w:val="003F1D59"/>
    <w:rsid w:val="003F5A42"/>
    <w:rsid w:val="004005F5"/>
    <w:rsid w:val="00402DF5"/>
    <w:rsid w:val="00403FC0"/>
    <w:rsid w:val="0041404F"/>
    <w:rsid w:val="0042300E"/>
    <w:rsid w:val="00427A68"/>
    <w:rsid w:val="004367BF"/>
    <w:rsid w:val="004506DD"/>
    <w:rsid w:val="004517BA"/>
    <w:rsid w:val="0045474C"/>
    <w:rsid w:val="00455442"/>
    <w:rsid w:val="0045660A"/>
    <w:rsid w:val="0048011F"/>
    <w:rsid w:val="00482BB9"/>
    <w:rsid w:val="00487056"/>
    <w:rsid w:val="00497F66"/>
    <w:rsid w:val="004A796F"/>
    <w:rsid w:val="004B081A"/>
    <w:rsid w:val="004B0AB0"/>
    <w:rsid w:val="004B0B0C"/>
    <w:rsid w:val="004B50A5"/>
    <w:rsid w:val="004B6CB3"/>
    <w:rsid w:val="004B7737"/>
    <w:rsid w:val="004B7FEE"/>
    <w:rsid w:val="004D68C7"/>
    <w:rsid w:val="004E294B"/>
    <w:rsid w:val="004E5164"/>
    <w:rsid w:val="004E77FC"/>
    <w:rsid w:val="004F2912"/>
    <w:rsid w:val="004F7160"/>
    <w:rsid w:val="0050044C"/>
    <w:rsid w:val="00502C77"/>
    <w:rsid w:val="0051320F"/>
    <w:rsid w:val="00513F3A"/>
    <w:rsid w:val="005165C8"/>
    <w:rsid w:val="00516795"/>
    <w:rsid w:val="00525035"/>
    <w:rsid w:val="00536096"/>
    <w:rsid w:val="005405EF"/>
    <w:rsid w:val="00542493"/>
    <w:rsid w:val="0054599A"/>
    <w:rsid w:val="005465E0"/>
    <w:rsid w:val="00547B67"/>
    <w:rsid w:val="00551DAE"/>
    <w:rsid w:val="00555DDF"/>
    <w:rsid w:val="0056476F"/>
    <w:rsid w:val="00565C27"/>
    <w:rsid w:val="00566176"/>
    <w:rsid w:val="0056675D"/>
    <w:rsid w:val="005717C6"/>
    <w:rsid w:val="00574B03"/>
    <w:rsid w:val="00584700"/>
    <w:rsid w:val="005867D5"/>
    <w:rsid w:val="005908D7"/>
    <w:rsid w:val="005958EC"/>
    <w:rsid w:val="00597459"/>
    <w:rsid w:val="005B6645"/>
    <w:rsid w:val="005C6ED5"/>
    <w:rsid w:val="005D201C"/>
    <w:rsid w:val="005D23CE"/>
    <w:rsid w:val="005D4915"/>
    <w:rsid w:val="005E0023"/>
    <w:rsid w:val="005F0BE7"/>
    <w:rsid w:val="00604691"/>
    <w:rsid w:val="00605890"/>
    <w:rsid w:val="0060614B"/>
    <w:rsid w:val="00606272"/>
    <w:rsid w:val="006154A5"/>
    <w:rsid w:val="00615A6B"/>
    <w:rsid w:val="00615EB8"/>
    <w:rsid w:val="00621844"/>
    <w:rsid w:val="00625888"/>
    <w:rsid w:val="00626FE8"/>
    <w:rsid w:val="006326C0"/>
    <w:rsid w:val="00634057"/>
    <w:rsid w:val="00636C1A"/>
    <w:rsid w:val="00642D24"/>
    <w:rsid w:val="00645D14"/>
    <w:rsid w:val="006466BF"/>
    <w:rsid w:val="006554AD"/>
    <w:rsid w:val="00655774"/>
    <w:rsid w:val="006677BC"/>
    <w:rsid w:val="00695EDE"/>
    <w:rsid w:val="006A172D"/>
    <w:rsid w:val="006B2898"/>
    <w:rsid w:val="006B531E"/>
    <w:rsid w:val="006C048D"/>
    <w:rsid w:val="006C5EC9"/>
    <w:rsid w:val="006E4487"/>
    <w:rsid w:val="006F139D"/>
    <w:rsid w:val="006F3244"/>
    <w:rsid w:val="006F61CB"/>
    <w:rsid w:val="006F7C7B"/>
    <w:rsid w:val="00707C42"/>
    <w:rsid w:val="00707CE2"/>
    <w:rsid w:val="00707E12"/>
    <w:rsid w:val="00714BF0"/>
    <w:rsid w:val="007166D0"/>
    <w:rsid w:val="007215AF"/>
    <w:rsid w:val="00730D55"/>
    <w:rsid w:val="007345FF"/>
    <w:rsid w:val="00745260"/>
    <w:rsid w:val="0074758B"/>
    <w:rsid w:val="00747A37"/>
    <w:rsid w:val="007507FB"/>
    <w:rsid w:val="007648C5"/>
    <w:rsid w:val="00767151"/>
    <w:rsid w:val="007C7580"/>
    <w:rsid w:val="007D3145"/>
    <w:rsid w:val="007F001C"/>
    <w:rsid w:val="007F4E4B"/>
    <w:rsid w:val="007F5B0D"/>
    <w:rsid w:val="008017FF"/>
    <w:rsid w:val="00805946"/>
    <w:rsid w:val="008112AA"/>
    <w:rsid w:val="00822102"/>
    <w:rsid w:val="00823EB1"/>
    <w:rsid w:val="00824062"/>
    <w:rsid w:val="00826335"/>
    <w:rsid w:val="008270D9"/>
    <w:rsid w:val="008322F1"/>
    <w:rsid w:val="00833188"/>
    <w:rsid w:val="008334C9"/>
    <w:rsid w:val="00833544"/>
    <w:rsid w:val="00844B2C"/>
    <w:rsid w:val="00851A18"/>
    <w:rsid w:val="00857C75"/>
    <w:rsid w:val="0086587D"/>
    <w:rsid w:val="00865F7C"/>
    <w:rsid w:val="0086717A"/>
    <w:rsid w:val="0088012E"/>
    <w:rsid w:val="00885AF5"/>
    <w:rsid w:val="00890B54"/>
    <w:rsid w:val="00890B91"/>
    <w:rsid w:val="008962CE"/>
    <w:rsid w:val="008965A8"/>
    <w:rsid w:val="008A1830"/>
    <w:rsid w:val="008A6B85"/>
    <w:rsid w:val="008A7F54"/>
    <w:rsid w:val="008B4187"/>
    <w:rsid w:val="008B4F0F"/>
    <w:rsid w:val="008C4B63"/>
    <w:rsid w:val="008C5D44"/>
    <w:rsid w:val="008C7EB4"/>
    <w:rsid w:val="008D121B"/>
    <w:rsid w:val="008D4324"/>
    <w:rsid w:val="008D5299"/>
    <w:rsid w:val="008D6B5C"/>
    <w:rsid w:val="008D73D8"/>
    <w:rsid w:val="008F48F5"/>
    <w:rsid w:val="008F5F73"/>
    <w:rsid w:val="008F7DEB"/>
    <w:rsid w:val="00902A27"/>
    <w:rsid w:val="009069C4"/>
    <w:rsid w:val="0090760C"/>
    <w:rsid w:val="0091372F"/>
    <w:rsid w:val="0091639F"/>
    <w:rsid w:val="00921C64"/>
    <w:rsid w:val="00924F6D"/>
    <w:rsid w:val="00937028"/>
    <w:rsid w:val="00947A3D"/>
    <w:rsid w:val="00956A3F"/>
    <w:rsid w:val="00961014"/>
    <w:rsid w:val="009635D5"/>
    <w:rsid w:val="00974298"/>
    <w:rsid w:val="00974CEE"/>
    <w:rsid w:val="00974F2B"/>
    <w:rsid w:val="009933D4"/>
    <w:rsid w:val="009A7238"/>
    <w:rsid w:val="009B64F5"/>
    <w:rsid w:val="009C3EF3"/>
    <w:rsid w:val="009D3A78"/>
    <w:rsid w:val="009D747D"/>
    <w:rsid w:val="009D7DD9"/>
    <w:rsid w:val="009E3243"/>
    <w:rsid w:val="009E5635"/>
    <w:rsid w:val="009E6580"/>
    <w:rsid w:val="009F7470"/>
    <w:rsid w:val="00A03FBE"/>
    <w:rsid w:val="00A12944"/>
    <w:rsid w:val="00A22372"/>
    <w:rsid w:val="00A31BCC"/>
    <w:rsid w:val="00A32B56"/>
    <w:rsid w:val="00A34798"/>
    <w:rsid w:val="00A373BB"/>
    <w:rsid w:val="00A37A17"/>
    <w:rsid w:val="00A45611"/>
    <w:rsid w:val="00A46F5D"/>
    <w:rsid w:val="00A512E0"/>
    <w:rsid w:val="00A517DD"/>
    <w:rsid w:val="00A65E1A"/>
    <w:rsid w:val="00A7521E"/>
    <w:rsid w:val="00A847C4"/>
    <w:rsid w:val="00A86AF8"/>
    <w:rsid w:val="00A90313"/>
    <w:rsid w:val="00A904E7"/>
    <w:rsid w:val="00A91936"/>
    <w:rsid w:val="00A92309"/>
    <w:rsid w:val="00A93C4F"/>
    <w:rsid w:val="00A97A7C"/>
    <w:rsid w:val="00AC2A63"/>
    <w:rsid w:val="00AD1E53"/>
    <w:rsid w:val="00AD24D9"/>
    <w:rsid w:val="00AD4084"/>
    <w:rsid w:val="00AE2310"/>
    <w:rsid w:val="00AE46A1"/>
    <w:rsid w:val="00AE4995"/>
    <w:rsid w:val="00AE4C29"/>
    <w:rsid w:val="00B00B1A"/>
    <w:rsid w:val="00B11FE2"/>
    <w:rsid w:val="00B22292"/>
    <w:rsid w:val="00B31643"/>
    <w:rsid w:val="00B316A0"/>
    <w:rsid w:val="00B43A93"/>
    <w:rsid w:val="00B44DFF"/>
    <w:rsid w:val="00B45FEE"/>
    <w:rsid w:val="00B4630F"/>
    <w:rsid w:val="00B51C75"/>
    <w:rsid w:val="00B55713"/>
    <w:rsid w:val="00B57576"/>
    <w:rsid w:val="00B639F4"/>
    <w:rsid w:val="00B7755E"/>
    <w:rsid w:val="00B77B6E"/>
    <w:rsid w:val="00B81087"/>
    <w:rsid w:val="00B8586D"/>
    <w:rsid w:val="00B86C34"/>
    <w:rsid w:val="00B9028E"/>
    <w:rsid w:val="00B925E6"/>
    <w:rsid w:val="00BA090C"/>
    <w:rsid w:val="00BA41F9"/>
    <w:rsid w:val="00BB0899"/>
    <w:rsid w:val="00BC21C8"/>
    <w:rsid w:val="00BC7808"/>
    <w:rsid w:val="00BD50E1"/>
    <w:rsid w:val="00BD571B"/>
    <w:rsid w:val="00BE1F30"/>
    <w:rsid w:val="00BF424F"/>
    <w:rsid w:val="00BF4E72"/>
    <w:rsid w:val="00C03551"/>
    <w:rsid w:val="00C03BB7"/>
    <w:rsid w:val="00C05066"/>
    <w:rsid w:val="00C06435"/>
    <w:rsid w:val="00C06AF4"/>
    <w:rsid w:val="00C073F9"/>
    <w:rsid w:val="00C14B13"/>
    <w:rsid w:val="00C167A1"/>
    <w:rsid w:val="00C352CE"/>
    <w:rsid w:val="00C36A11"/>
    <w:rsid w:val="00C36E31"/>
    <w:rsid w:val="00C44CBD"/>
    <w:rsid w:val="00C47032"/>
    <w:rsid w:val="00C53DE9"/>
    <w:rsid w:val="00C547EB"/>
    <w:rsid w:val="00C570C4"/>
    <w:rsid w:val="00C62E76"/>
    <w:rsid w:val="00C849F7"/>
    <w:rsid w:val="00C868B2"/>
    <w:rsid w:val="00C87D8C"/>
    <w:rsid w:val="00C95834"/>
    <w:rsid w:val="00CA513C"/>
    <w:rsid w:val="00CA70EF"/>
    <w:rsid w:val="00CB05EF"/>
    <w:rsid w:val="00CC2B67"/>
    <w:rsid w:val="00CC3AFA"/>
    <w:rsid w:val="00CC4FFE"/>
    <w:rsid w:val="00CC6F79"/>
    <w:rsid w:val="00CD1CF3"/>
    <w:rsid w:val="00CD2D10"/>
    <w:rsid w:val="00CD531C"/>
    <w:rsid w:val="00CE66CF"/>
    <w:rsid w:val="00CF2257"/>
    <w:rsid w:val="00CF2FDD"/>
    <w:rsid w:val="00CF3C95"/>
    <w:rsid w:val="00D213D1"/>
    <w:rsid w:val="00D2150C"/>
    <w:rsid w:val="00D371FA"/>
    <w:rsid w:val="00D40FE7"/>
    <w:rsid w:val="00D41A78"/>
    <w:rsid w:val="00D430B9"/>
    <w:rsid w:val="00D456A5"/>
    <w:rsid w:val="00D46CD1"/>
    <w:rsid w:val="00D51969"/>
    <w:rsid w:val="00D52B6B"/>
    <w:rsid w:val="00D56E98"/>
    <w:rsid w:val="00D65FB4"/>
    <w:rsid w:val="00D662DB"/>
    <w:rsid w:val="00D6672F"/>
    <w:rsid w:val="00D7270A"/>
    <w:rsid w:val="00D75905"/>
    <w:rsid w:val="00D8043B"/>
    <w:rsid w:val="00D85DB5"/>
    <w:rsid w:val="00D92406"/>
    <w:rsid w:val="00D94AE3"/>
    <w:rsid w:val="00D976BD"/>
    <w:rsid w:val="00DA4F10"/>
    <w:rsid w:val="00DB0E90"/>
    <w:rsid w:val="00DB5FFC"/>
    <w:rsid w:val="00DC594D"/>
    <w:rsid w:val="00DD634B"/>
    <w:rsid w:val="00DE479B"/>
    <w:rsid w:val="00DF0709"/>
    <w:rsid w:val="00E14CC9"/>
    <w:rsid w:val="00E200F9"/>
    <w:rsid w:val="00E261B6"/>
    <w:rsid w:val="00E26BF9"/>
    <w:rsid w:val="00E301EC"/>
    <w:rsid w:val="00E32F5A"/>
    <w:rsid w:val="00E32F70"/>
    <w:rsid w:val="00E347B9"/>
    <w:rsid w:val="00E44017"/>
    <w:rsid w:val="00E636A7"/>
    <w:rsid w:val="00E81D9E"/>
    <w:rsid w:val="00E91704"/>
    <w:rsid w:val="00E941A3"/>
    <w:rsid w:val="00E96CDB"/>
    <w:rsid w:val="00EA1B1A"/>
    <w:rsid w:val="00EA3842"/>
    <w:rsid w:val="00EA7024"/>
    <w:rsid w:val="00EA757B"/>
    <w:rsid w:val="00EB0B4F"/>
    <w:rsid w:val="00EB3575"/>
    <w:rsid w:val="00EB5902"/>
    <w:rsid w:val="00EC2857"/>
    <w:rsid w:val="00EC6DC2"/>
    <w:rsid w:val="00EC73E6"/>
    <w:rsid w:val="00ED4102"/>
    <w:rsid w:val="00EE172C"/>
    <w:rsid w:val="00EE3136"/>
    <w:rsid w:val="00EE4626"/>
    <w:rsid w:val="00EE53F7"/>
    <w:rsid w:val="00F01E1F"/>
    <w:rsid w:val="00F03B18"/>
    <w:rsid w:val="00F15E7C"/>
    <w:rsid w:val="00F23E5C"/>
    <w:rsid w:val="00F258E4"/>
    <w:rsid w:val="00F42F56"/>
    <w:rsid w:val="00F47195"/>
    <w:rsid w:val="00F54111"/>
    <w:rsid w:val="00F60BB2"/>
    <w:rsid w:val="00F61DA1"/>
    <w:rsid w:val="00F62680"/>
    <w:rsid w:val="00F73762"/>
    <w:rsid w:val="00F77F93"/>
    <w:rsid w:val="00F821A7"/>
    <w:rsid w:val="00F8481E"/>
    <w:rsid w:val="00FB60B0"/>
    <w:rsid w:val="00FB72EA"/>
    <w:rsid w:val="00FB7D21"/>
    <w:rsid w:val="00FC4ACE"/>
    <w:rsid w:val="00FC713C"/>
    <w:rsid w:val="00FD085F"/>
    <w:rsid w:val="00FD20A1"/>
    <w:rsid w:val="00FE03D6"/>
    <w:rsid w:val="00FE147C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51FA0-0934-49BF-8751-69A5C128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17</cp:revision>
  <cp:lastPrinted>2022-06-22T13:14:00Z</cp:lastPrinted>
  <dcterms:created xsi:type="dcterms:W3CDTF">2022-06-15T08:00:00Z</dcterms:created>
  <dcterms:modified xsi:type="dcterms:W3CDTF">2022-07-04T09:13:00Z</dcterms:modified>
</cp:coreProperties>
</file>