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6479E1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24 547 218,36</w:t>
            </w:r>
          </w:p>
        </w:tc>
      </w:tr>
      <w:tr w:rsidR="006479E1" w:rsidRPr="00C44969" w:rsidTr="006479E1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6479E1" w:rsidRPr="00C44969" w:rsidTr="006479E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7 516 345,93</w:t>
            </w:r>
          </w:p>
        </w:tc>
      </w:tr>
      <w:tr w:rsidR="006479E1" w:rsidRPr="00C44969" w:rsidTr="006479E1">
        <w:trPr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7 516 345,93</w:t>
            </w:r>
          </w:p>
        </w:tc>
      </w:tr>
      <w:tr w:rsidR="006479E1" w:rsidRPr="00C44969" w:rsidTr="006479E1">
        <w:trPr>
          <w:trHeight w:val="5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6479E1" w:rsidRPr="00C44969" w:rsidTr="006479E1">
        <w:trPr>
          <w:trHeight w:val="11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6479E1" w:rsidRPr="00C44969" w:rsidTr="006479E1">
        <w:trPr>
          <w:trHeight w:val="8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6479E1" w:rsidRPr="00C44969" w:rsidTr="006479E1">
        <w:trPr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311 644,96</w:t>
            </w:r>
          </w:p>
        </w:tc>
      </w:tr>
      <w:tr w:rsidR="006479E1" w:rsidRPr="00C44969" w:rsidTr="006479E1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6479E1" w:rsidRPr="00C44969" w:rsidTr="006479E1">
        <w:trPr>
          <w:trHeight w:val="7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Работы и </w:t>
            </w:r>
            <w:r>
              <w:rPr>
                <w:color w:val="000000"/>
                <w:sz w:val="24"/>
                <w:szCs w:val="24"/>
              </w:rPr>
              <w:t xml:space="preserve">услуги, связанные с проведением </w:t>
            </w:r>
            <w:r w:rsidRPr="00C44969">
              <w:rPr>
                <w:color w:val="000000"/>
                <w:sz w:val="24"/>
                <w:szCs w:val="24"/>
              </w:rPr>
              <w:t>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297 037,43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6479E1" w:rsidRPr="00C44969" w:rsidTr="006479E1">
        <w:trPr>
          <w:trHeight w:val="8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6479E1" w:rsidRPr="00C44969" w:rsidTr="006479E1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134 000,00</w:t>
            </w:r>
          </w:p>
        </w:tc>
      </w:tr>
      <w:tr w:rsidR="006479E1" w:rsidRPr="00C44969" w:rsidTr="006479E1">
        <w:trPr>
          <w:trHeight w:val="11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6479E1" w:rsidRPr="00C44969" w:rsidTr="006479E1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4496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479E1" w:rsidRPr="00C44969" w:rsidTr="006479E1">
        <w:trPr>
          <w:trHeight w:val="10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6479E1" w:rsidRPr="00C44969" w:rsidTr="006479E1">
        <w:trPr>
          <w:trHeight w:val="10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6479E1" w:rsidRPr="00C44969" w:rsidTr="006479E1">
        <w:trPr>
          <w:trHeight w:val="49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479E1" w:rsidRPr="00C44969" w:rsidTr="006479E1">
        <w:trPr>
          <w:trHeight w:val="19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6479E1" w:rsidRPr="00C44969" w:rsidTr="006479E1">
        <w:trPr>
          <w:trHeight w:val="12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1 142 192,45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6479E1" w:rsidRPr="00C44969" w:rsidTr="006479E1">
        <w:trPr>
          <w:trHeight w:val="13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6479E1" w:rsidRPr="00C44969" w:rsidTr="006479E1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6479E1" w:rsidRPr="00C44969" w:rsidTr="006479E1">
        <w:trPr>
          <w:trHeight w:val="11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79E1" w:rsidRPr="00C44969" w:rsidTr="006479E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6479E1" w:rsidRPr="00C44969" w:rsidTr="006479E1">
        <w:trPr>
          <w:trHeight w:val="16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124 605,76</w:t>
            </w:r>
          </w:p>
        </w:tc>
      </w:tr>
      <w:tr w:rsidR="006479E1" w:rsidRPr="00C44969" w:rsidTr="006479E1">
        <w:trPr>
          <w:trHeight w:val="11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6479E1" w:rsidRPr="00C44969" w:rsidTr="006479E1">
        <w:trPr>
          <w:trHeight w:val="5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221 952,52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6479E1" w:rsidRPr="00C44969" w:rsidTr="006479E1">
        <w:trPr>
          <w:trHeight w:val="11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6479E1" w:rsidRPr="00C44969" w:rsidTr="006479E1">
        <w:trPr>
          <w:trHeight w:val="8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6479E1" w:rsidRPr="00C44969" w:rsidTr="006479E1">
        <w:trPr>
          <w:trHeight w:val="19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6479E1" w:rsidRPr="00C44969" w:rsidTr="006479E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6479E1" w:rsidRPr="00C44969" w:rsidTr="006479E1">
        <w:trPr>
          <w:trHeight w:val="8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479E1" w:rsidRPr="00C44969" w:rsidTr="006479E1">
        <w:trPr>
          <w:trHeight w:val="8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6479E1" w:rsidRPr="00C44969" w:rsidTr="006479E1">
        <w:trPr>
          <w:trHeight w:val="25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6479E1" w:rsidRPr="00C44969" w:rsidTr="006479E1">
        <w:trPr>
          <w:trHeight w:val="25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6479E1" w:rsidRPr="00C44969" w:rsidTr="006479E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6479E1" w:rsidRPr="00C44969" w:rsidTr="006479E1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6479E1" w:rsidRPr="00C44969" w:rsidTr="006479E1">
        <w:trPr>
          <w:trHeight w:val="11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Составление ПСД на замену системы отопления в здании МУ "Библиотека"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479E1" w:rsidRPr="00C44969" w:rsidTr="006479E1">
        <w:trPr>
          <w:trHeight w:val="8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6479E1" w:rsidRPr="00C44969" w:rsidTr="006479E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479E1" w:rsidRPr="00C44969" w:rsidTr="006479E1">
        <w:trPr>
          <w:trHeight w:val="19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6479E1" w:rsidRPr="00C44969" w:rsidTr="006479E1">
        <w:trPr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6479E1" w:rsidRPr="00C44969" w:rsidTr="006479E1">
        <w:trPr>
          <w:trHeight w:val="14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6479E1" w:rsidRPr="00C44969" w:rsidTr="006479E1">
        <w:trPr>
          <w:trHeight w:val="11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6479E1" w:rsidRPr="00C44969" w:rsidTr="006479E1">
        <w:trPr>
          <w:trHeight w:val="25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6479E1" w:rsidRPr="00C44969" w:rsidTr="006479E1">
        <w:trPr>
          <w:trHeight w:val="16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6479E1" w:rsidRPr="00C44969" w:rsidTr="006479E1">
        <w:trPr>
          <w:trHeight w:val="25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6479E1" w:rsidRPr="00C44969" w:rsidTr="006479E1">
        <w:trPr>
          <w:trHeight w:val="11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6479E1" w:rsidRPr="00C44969" w:rsidTr="006479E1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6479E1" w:rsidRPr="00C44969" w:rsidTr="006479E1">
        <w:trPr>
          <w:trHeight w:val="19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6479E1" w:rsidRPr="00C44969" w:rsidTr="006479E1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6479E1" w:rsidRPr="00C44969" w:rsidTr="006479E1">
        <w:trPr>
          <w:trHeight w:val="16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79E1" w:rsidRPr="00C44969" w:rsidTr="006479E1">
        <w:trPr>
          <w:trHeight w:val="7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6479E1" w:rsidRPr="00C44969" w:rsidTr="006479E1">
        <w:trPr>
          <w:trHeight w:val="25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6479E1" w:rsidRPr="00C44969" w:rsidTr="006479E1">
        <w:trPr>
          <w:trHeight w:val="23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6479E1" w:rsidRPr="00C44969" w:rsidTr="006479E1">
        <w:trPr>
          <w:trHeight w:val="7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6479E1" w:rsidRPr="00C44969" w:rsidTr="006479E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6479E1" w:rsidRPr="00C44969" w:rsidTr="006479E1">
        <w:trPr>
          <w:trHeight w:val="8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6479E1" w:rsidRPr="00C44969" w:rsidTr="006479E1">
        <w:trPr>
          <w:trHeight w:val="111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6479E1" w:rsidRPr="00C44969" w:rsidTr="006479E1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79E1" w:rsidRPr="00C44969" w:rsidTr="006479E1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6479E1" w:rsidRPr="00C44969" w:rsidTr="006479E1">
        <w:trPr>
          <w:trHeight w:val="5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6479E1" w:rsidRPr="00C44969" w:rsidTr="006479E1">
        <w:trPr>
          <w:trHeight w:val="111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6479E1" w:rsidRPr="00C44969" w:rsidTr="006479E1">
        <w:trPr>
          <w:trHeight w:val="17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6479E1" w:rsidRPr="00C44969" w:rsidTr="006479E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479E1" w:rsidRPr="00C44969" w:rsidTr="006479E1">
        <w:trPr>
          <w:trHeight w:val="10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406 059,60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260 410,84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260 410,84</w:t>
            </w:r>
          </w:p>
        </w:tc>
      </w:tr>
      <w:tr w:rsidR="006479E1" w:rsidRPr="00C44969" w:rsidTr="006479E1">
        <w:trPr>
          <w:trHeight w:val="10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6479E1" w:rsidRPr="00C44969" w:rsidTr="006479E1">
        <w:trPr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C4496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107 000,00</w:t>
            </w:r>
          </w:p>
        </w:tc>
      </w:tr>
      <w:tr w:rsidR="006479E1" w:rsidRPr="00C44969" w:rsidTr="006479E1">
        <w:trPr>
          <w:trHeight w:val="11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8 390,84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6479E1" w:rsidRPr="00C44969" w:rsidTr="006479E1">
        <w:trPr>
          <w:trHeight w:val="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479E1" w:rsidRPr="00C44969" w:rsidTr="006479E1">
        <w:trPr>
          <w:trHeight w:val="6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479E1" w:rsidRPr="00C44969" w:rsidTr="006479E1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479E1" w:rsidRPr="00C44969" w:rsidTr="006479E1">
        <w:trPr>
          <w:trHeight w:val="5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85 648,76</w:t>
            </w:r>
          </w:p>
        </w:tc>
      </w:tr>
      <w:tr w:rsidR="006479E1" w:rsidRPr="00C44969" w:rsidTr="006479E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6479E1" w:rsidRPr="00C44969" w:rsidTr="006479E1">
        <w:trPr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6479E1" w:rsidRPr="00C44969" w:rsidTr="006479E1">
        <w:trPr>
          <w:trHeight w:val="8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6479E1" w:rsidRPr="00C44969" w:rsidTr="006479E1">
        <w:trPr>
          <w:trHeight w:val="1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6479E1" w:rsidRPr="00C44969" w:rsidTr="006479E1">
        <w:trPr>
          <w:trHeight w:val="11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6479E1" w:rsidRPr="00C44969" w:rsidTr="006479E1">
        <w:trPr>
          <w:trHeight w:val="8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6479E1" w:rsidRPr="00C44969" w:rsidTr="006479E1">
        <w:trPr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6479E1" w:rsidRPr="00C44969" w:rsidTr="006479E1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6479E1" w:rsidRPr="00C44969" w:rsidTr="006479E1">
        <w:trPr>
          <w:trHeight w:val="10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479E1" w:rsidRPr="00C44969" w:rsidTr="006479E1">
        <w:trPr>
          <w:trHeight w:val="8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C44969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6479E1" w:rsidRPr="00C44969" w:rsidTr="006479E1">
        <w:trPr>
          <w:trHeight w:val="4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6479E1" w:rsidRPr="00C44969" w:rsidTr="006479E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6479E1" w:rsidRPr="00C44969" w:rsidTr="006479E1">
        <w:trPr>
          <w:trHeight w:val="11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479E1" w:rsidRPr="00C44969" w:rsidTr="006479E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6479E1" w:rsidRPr="00C44969" w:rsidTr="006479E1">
        <w:trPr>
          <w:trHeight w:val="111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479E1" w:rsidRPr="00C44969" w:rsidTr="006479E1">
        <w:trPr>
          <w:trHeight w:val="8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6479E1" w:rsidRPr="00C44969" w:rsidTr="006479E1">
        <w:trPr>
          <w:trHeight w:val="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C44969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6479E1" w:rsidRPr="00C44969" w:rsidTr="006479E1">
        <w:trPr>
          <w:trHeight w:val="5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6479E1" w:rsidRPr="00C44969" w:rsidTr="006479E1">
        <w:trPr>
          <w:trHeight w:val="19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79E1" w:rsidRPr="00C44969" w:rsidRDefault="006479E1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6479E1" w:rsidRPr="00C44969" w:rsidTr="006479E1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E1" w:rsidRPr="00C44969" w:rsidRDefault="006479E1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9E1" w:rsidRPr="00C44969" w:rsidRDefault="006479E1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AC6A9B" w:rsidRPr="00C03551" w:rsidRDefault="00AC6A9B" w:rsidP="00AC6A9B">
      <w:pPr>
        <w:jc w:val="center"/>
      </w:pPr>
      <w:bookmarkStart w:id="1" w:name="_GoBack"/>
      <w:bookmarkEnd w:id="1"/>
    </w:p>
    <w:sectPr w:rsidR="00AC6A9B" w:rsidRPr="00C03551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89" w:rsidRDefault="00D12889" w:rsidP="001F3B6C">
      <w:r>
        <w:separator/>
      </w:r>
    </w:p>
  </w:endnote>
  <w:endnote w:type="continuationSeparator" w:id="0">
    <w:p w:rsidR="00D12889" w:rsidRDefault="00D1288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89" w:rsidRDefault="00D12889" w:rsidP="001F3B6C">
      <w:r>
        <w:separator/>
      </w:r>
    </w:p>
  </w:footnote>
  <w:footnote w:type="continuationSeparator" w:id="0">
    <w:p w:rsidR="00D12889" w:rsidRDefault="00D1288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350EB"/>
    <w:rsid w:val="00040EC8"/>
    <w:rsid w:val="00040F6F"/>
    <w:rsid w:val="00042FCD"/>
    <w:rsid w:val="00050F96"/>
    <w:rsid w:val="00057ABB"/>
    <w:rsid w:val="0007086F"/>
    <w:rsid w:val="00077E79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14D09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479E1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B5422"/>
    <w:rsid w:val="00AC33C2"/>
    <w:rsid w:val="00AC6A9B"/>
    <w:rsid w:val="00AD4084"/>
    <w:rsid w:val="00AF7EF9"/>
    <w:rsid w:val="00B11F49"/>
    <w:rsid w:val="00B14D03"/>
    <w:rsid w:val="00B22292"/>
    <w:rsid w:val="00B366DD"/>
    <w:rsid w:val="00B5136B"/>
    <w:rsid w:val="00B710F3"/>
    <w:rsid w:val="00B71DBF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923FD"/>
    <w:rsid w:val="00CA1BEA"/>
    <w:rsid w:val="00CB05EF"/>
    <w:rsid w:val="00CC04E8"/>
    <w:rsid w:val="00CD31D5"/>
    <w:rsid w:val="00CD531C"/>
    <w:rsid w:val="00CE6B1D"/>
    <w:rsid w:val="00D12889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46C"/>
    <w:rsid w:val="00DA4498"/>
    <w:rsid w:val="00DA4F10"/>
    <w:rsid w:val="00DD3E3A"/>
    <w:rsid w:val="00DD634B"/>
    <w:rsid w:val="00DE479B"/>
    <w:rsid w:val="00E11610"/>
    <w:rsid w:val="00E1624A"/>
    <w:rsid w:val="00E200F9"/>
    <w:rsid w:val="00E25973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07E7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FE21-CB14-4959-B73C-434D68F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9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176</cp:revision>
  <cp:lastPrinted>2021-11-11T12:34:00Z</cp:lastPrinted>
  <dcterms:created xsi:type="dcterms:W3CDTF">2018-11-15T12:48:00Z</dcterms:created>
  <dcterms:modified xsi:type="dcterms:W3CDTF">2022-11-30T06:21:00Z</dcterms:modified>
</cp:coreProperties>
</file>