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294C8EB" w:rsidR="00061801" w:rsidRPr="00CD506D" w:rsidRDefault="007D1BFA" w:rsidP="007D1BFA">
      <w:pPr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CD506D" w:rsidRPr="00CD506D">
        <w:rPr>
          <w:rFonts w:ascii="Arial" w:hAnsi="Arial" w:cs="Arial"/>
          <w:sz w:val="28"/>
          <w:szCs w:val="28"/>
        </w:rPr>
        <w:t>Ивановостат</w:t>
      </w:r>
    </w:p>
    <w:p w14:paraId="72A2BEDA" w14:textId="753F7CF9" w:rsidR="00CD506D" w:rsidRPr="007D1BFA" w:rsidRDefault="007D1BFA" w:rsidP="00795836">
      <w:pPr>
        <w:jc w:val="both"/>
        <w:rPr>
          <w:rFonts w:ascii="Arial" w:hAnsi="Arial" w:cs="Arial"/>
          <w:sz w:val="40"/>
          <w:szCs w:val="40"/>
        </w:rPr>
      </w:pPr>
      <w:r w:rsidRPr="007D1BF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ХОТЬ ВПЕРЕДИ БОЛЬШИЕ ПЕРЕМЕНЫ, НО ДЕНЬ СТУДЕНТОВ – ПРАЗДНИК НАВСЕГДА!</w:t>
      </w:r>
      <w:r w:rsidR="00CD506D" w:rsidRPr="007D1BF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80A196" w14:textId="7D40E0E9" w:rsidR="00CD506D" w:rsidRDefault="00CD506D" w:rsidP="00A11CA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7D1BFA">
        <w:rPr>
          <w:rFonts w:ascii="Arial" w:hAnsi="Arial" w:cs="Arial"/>
        </w:rPr>
        <w:t xml:space="preserve">                              23</w:t>
      </w:r>
      <w:r>
        <w:rPr>
          <w:rFonts w:ascii="Arial" w:hAnsi="Arial" w:cs="Arial"/>
        </w:rPr>
        <w:t>.01.20</w:t>
      </w:r>
    </w:p>
    <w:p w14:paraId="0B2E3F81" w14:textId="06E6E2BB" w:rsidR="007D1BFA" w:rsidRDefault="007D1BFA" w:rsidP="00A11CAD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Никто не оспаривает прописную истину, что будущее – в руках студенчества. Скоро ему предстоит ощутить на себе большие перемены в системе образования, которые инициировал президент Владимир Путин. Он призвал оперативно реагировать на потребности в современных профессиях, развивать собственные вузы в регионах. Предложил принимать в медицинские вузы на бюджетные места студентов  в основном по целевым квотам и заявкам регионов, которые обязаны будут гарантировать их трудоустройство.    </w:t>
      </w:r>
    </w:p>
    <w:p w14:paraId="0846EC2B" w14:textId="546DEFA3" w:rsidR="007D1BFA" w:rsidRDefault="007D1BFA" w:rsidP="00A11CA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Статистика отмечает влияние «демографической ямы» 90-х на численность студенчества. Сами же студенты во все времена процветания или реформ оптимистичны и энергичны, что свойственно молодости. В День студента принято как следует веселиться, вспомнив при этом прародительницу праздника императрицу Елизавету, утвердившую в 1755 году Московский университет. Некоторые суеверные весельчаки  при этом высовываются </w:t>
      </w:r>
      <w:r w:rsidR="00A11CAD">
        <w:rPr>
          <w:rFonts w:ascii="Arial" w:hAnsi="Arial" w:cs="Arial"/>
        </w:rPr>
        <w:t>в окно с зачеткой и призывают «</w:t>
      </w:r>
      <w:r>
        <w:rPr>
          <w:rFonts w:ascii="Arial" w:hAnsi="Arial" w:cs="Arial"/>
        </w:rPr>
        <w:t>мадам халяву» – если прохожие откликнутся, считай, сессия сдана.</w:t>
      </w:r>
    </w:p>
    <w:p w14:paraId="23DED8DB" w14:textId="56FC9FFE" w:rsidR="007D1BFA" w:rsidRDefault="007D1BFA" w:rsidP="00A11CAD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Но, если серьезно, уже год назад на 2020 год было запланировано многое - увеличение проходного балла в вузы, поворот к главному тренду последних лет – цифровизации, результатом чего в курсы дисциплин уже вводятся «цифровые модули».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 в ноябре 2019 года с участием президента обсуждался вопрос эффективности системы магистратуры, бакалавриата и специалитета в системе подготовки педагогов</w:t>
      </w:r>
      <w:r>
        <w:rPr>
          <w:rFonts w:ascii="Arial" w:hAnsi="Arial" w:cs="Arial"/>
          <w:b/>
        </w:rPr>
        <w:t>.</w:t>
      </w:r>
      <w:r>
        <w:t xml:space="preserve"> </w:t>
      </w:r>
      <w:r>
        <w:rPr>
          <w:rFonts w:ascii="Arial" w:hAnsi="Arial" w:cs="Arial"/>
          <w:color w:val="000000"/>
          <w:spacing w:val="3"/>
        </w:rPr>
        <w:t>В 2019 году для абитуриентов 2020 года был задуман проект «Поступай в вуз онлайн» - с помощью суперсервиса через портал госуслуг можно будет подать документы, не выходя из дома. Вопросы трудоустройства моло</w:t>
      </w:r>
      <w:r w:rsidR="00A11CAD">
        <w:rPr>
          <w:rFonts w:ascii="Arial" w:hAnsi="Arial" w:cs="Arial"/>
          <w:color w:val="000000"/>
          <w:spacing w:val="3"/>
        </w:rPr>
        <w:t>дых – самая насущная проблема. Д</w:t>
      </w:r>
      <w:r>
        <w:rPr>
          <w:rFonts w:ascii="Arial" w:hAnsi="Arial" w:cs="Arial"/>
          <w:color w:val="000000"/>
          <w:spacing w:val="3"/>
        </w:rPr>
        <w:t xml:space="preserve">ля частичного ее решения в новом году, например, запланировали мероприятие «Ночь карьеры», на котором для </w:t>
      </w:r>
      <w:r w:rsidRPr="00A11CAD">
        <w:rPr>
          <w:rFonts w:ascii="Arial" w:hAnsi="Arial" w:cs="Arial"/>
          <w:b/>
          <w:color w:val="000000"/>
          <w:spacing w:val="3"/>
        </w:rPr>
        <w:t>60</w:t>
      </w:r>
      <w:r>
        <w:rPr>
          <w:rFonts w:ascii="Arial" w:hAnsi="Arial" w:cs="Arial"/>
          <w:color w:val="000000"/>
          <w:spacing w:val="3"/>
        </w:rPr>
        <w:t xml:space="preserve"> тысяч студентов страны предложат работу </w:t>
      </w:r>
      <w:r w:rsidRPr="00A11CAD">
        <w:rPr>
          <w:rFonts w:ascii="Arial" w:hAnsi="Arial" w:cs="Arial"/>
          <w:b/>
          <w:color w:val="000000"/>
          <w:spacing w:val="3"/>
        </w:rPr>
        <w:t>200</w:t>
      </w:r>
      <w:r>
        <w:rPr>
          <w:rFonts w:ascii="Arial" w:hAnsi="Arial" w:cs="Arial"/>
          <w:color w:val="000000"/>
          <w:spacing w:val="3"/>
        </w:rPr>
        <w:t xml:space="preserve"> компаний.</w:t>
      </w:r>
    </w:p>
    <w:p w14:paraId="37321BFB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Сегодня среди студентов самые востребованные специальности - медики, 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пециалисты, педагоги, деятели космической сферы, урбанисты – специалисты, совершенствующие городскую среду</w:t>
      </w:r>
      <w:r>
        <w:rPr>
          <w:rFonts w:ascii="Arial" w:hAnsi="Arial" w:cs="Arial"/>
          <w:color w:val="000000"/>
          <w:spacing w:val="3"/>
        </w:rPr>
        <w:t xml:space="preserve">. </w:t>
      </w:r>
    </w:p>
    <w:p w14:paraId="18683E88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2020 год – студенческий и новаторский  не только с точки зрения преобразований, но и с точки зрения участия молодых в переписи населения, ведь по традиции студенты составляют немалую часть переписчиков.</w:t>
      </w:r>
    </w:p>
    <w:p w14:paraId="7233B2C8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Из данных новой переписи ивановские студенты и узнают в октябре 2020 года об уровне образования жителей в нашей области в период своего студенчества. А те студенты-переписчики, которые грызли гранит науки 10 лет назад, помогли установить: в 2010 году из </w:t>
      </w:r>
      <w:r>
        <w:rPr>
          <w:rFonts w:ascii="Arial" w:hAnsi="Arial" w:cs="Arial"/>
          <w:b/>
          <w:color w:val="000000"/>
          <w:spacing w:val="3"/>
        </w:rPr>
        <w:t>877,8</w:t>
      </w:r>
      <w:r>
        <w:rPr>
          <w:rFonts w:ascii="Arial" w:hAnsi="Arial" w:cs="Arial"/>
          <w:color w:val="000000"/>
          <w:spacing w:val="3"/>
        </w:rPr>
        <w:t xml:space="preserve"> тысячи жителей региона от 15 лет и старше, которые указали свое образование, высшее профессиональное имели </w:t>
      </w:r>
      <w:r>
        <w:rPr>
          <w:rFonts w:ascii="Arial" w:hAnsi="Arial" w:cs="Arial"/>
          <w:b/>
          <w:color w:val="000000"/>
          <w:spacing w:val="3"/>
        </w:rPr>
        <w:t>19,4%.</w:t>
      </w:r>
      <w:r>
        <w:rPr>
          <w:rFonts w:ascii="Arial" w:hAnsi="Arial" w:cs="Arial"/>
          <w:color w:val="000000"/>
          <w:spacing w:val="3"/>
        </w:rPr>
        <w:t xml:space="preserve"> Причем, на каждую </w:t>
      </w:r>
      <w:r>
        <w:rPr>
          <w:rFonts w:ascii="Arial" w:hAnsi="Arial" w:cs="Arial"/>
          <w:b/>
          <w:color w:val="000000"/>
          <w:spacing w:val="3"/>
        </w:rPr>
        <w:t>1000</w:t>
      </w:r>
      <w:r>
        <w:rPr>
          <w:rFonts w:ascii="Arial" w:hAnsi="Arial" w:cs="Arial"/>
          <w:color w:val="000000"/>
          <w:spacing w:val="3"/>
        </w:rPr>
        <w:t xml:space="preserve"> человек населения приходилось: </w:t>
      </w:r>
      <w:r>
        <w:rPr>
          <w:rFonts w:ascii="Arial" w:hAnsi="Arial" w:cs="Arial"/>
          <w:b/>
          <w:color w:val="000000"/>
          <w:spacing w:val="3"/>
        </w:rPr>
        <w:t>213</w:t>
      </w:r>
      <w:r>
        <w:rPr>
          <w:rFonts w:ascii="Arial" w:hAnsi="Arial" w:cs="Arial"/>
          <w:color w:val="000000"/>
          <w:spacing w:val="3"/>
        </w:rPr>
        <w:t xml:space="preserve"> человек женского и </w:t>
      </w:r>
      <w:r>
        <w:rPr>
          <w:rFonts w:ascii="Arial" w:hAnsi="Arial" w:cs="Arial"/>
          <w:b/>
          <w:color w:val="000000"/>
          <w:spacing w:val="3"/>
        </w:rPr>
        <w:t>171</w:t>
      </w:r>
      <w:r>
        <w:rPr>
          <w:rFonts w:ascii="Arial" w:hAnsi="Arial" w:cs="Arial"/>
          <w:color w:val="000000"/>
          <w:spacing w:val="3"/>
        </w:rPr>
        <w:t xml:space="preserve"> - мужского пола обладателей  высшего образования. </w:t>
      </w:r>
    </w:p>
    <w:p w14:paraId="445E9885" w14:textId="73B4736A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Ивановские студенты привыкли гордиться своими вузами, со времен губернатора</w:t>
      </w:r>
      <w:r w:rsidR="00A11CAD">
        <w:rPr>
          <w:rFonts w:ascii="Arial" w:hAnsi="Arial" w:cs="Arial"/>
          <w:color w:val="000000"/>
          <w:spacing w:val="3"/>
        </w:rPr>
        <w:t xml:space="preserve"> Михаила</w:t>
      </w:r>
      <w:r>
        <w:rPr>
          <w:rFonts w:ascii="Arial" w:hAnsi="Arial" w:cs="Arial"/>
          <w:color w:val="000000"/>
          <w:spacing w:val="3"/>
        </w:rPr>
        <w:t xml:space="preserve"> Фрунзе Иваново стал считаться городом студентов. В 2010/11 году у нас в системе высшей школы насчитывалось </w:t>
      </w:r>
      <w:r>
        <w:rPr>
          <w:rFonts w:ascii="Arial" w:hAnsi="Arial" w:cs="Arial"/>
          <w:b/>
          <w:color w:val="000000"/>
          <w:spacing w:val="3"/>
        </w:rPr>
        <w:t xml:space="preserve">8 </w:t>
      </w:r>
      <w:r>
        <w:rPr>
          <w:rFonts w:ascii="Arial" w:hAnsi="Arial" w:cs="Arial"/>
          <w:color w:val="000000"/>
          <w:spacing w:val="3"/>
        </w:rPr>
        <w:lastRenderedPageBreak/>
        <w:t xml:space="preserve">самостоятельных организаций и </w:t>
      </w:r>
      <w:r>
        <w:rPr>
          <w:rFonts w:ascii="Arial" w:hAnsi="Arial" w:cs="Arial"/>
          <w:b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 xml:space="preserve"> филиала. А по самым свежим  данным Министерства образования и науки РФ в 2019/20 году в Ивановской области  сегодня </w:t>
      </w:r>
      <w:r>
        <w:rPr>
          <w:rFonts w:ascii="Arial" w:hAnsi="Arial" w:cs="Arial"/>
          <w:b/>
          <w:color w:val="000000"/>
          <w:spacing w:val="3"/>
        </w:rPr>
        <w:t>6</w:t>
      </w:r>
      <w:r w:rsidR="00A11CAD">
        <w:rPr>
          <w:rFonts w:ascii="Arial" w:hAnsi="Arial" w:cs="Arial"/>
          <w:color w:val="000000"/>
          <w:spacing w:val="3"/>
        </w:rPr>
        <w:t xml:space="preserve"> самостоятельных вузов</w:t>
      </w:r>
      <w:r>
        <w:rPr>
          <w:rFonts w:ascii="Arial" w:hAnsi="Arial" w:cs="Arial"/>
          <w:color w:val="000000"/>
          <w:spacing w:val="3"/>
        </w:rPr>
        <w:t xml:space="preserve"> и </w:t>
      </w:r>
      <w:r>
        <w:rPr>
          <w:rFonts w:ascii="Arial" w:hAnsi="Arial" w:cs="Arial"/>
          <w:b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 xml:space="preserve"> филиалов.</w:t>
      </w:r>
    </w:p>
    <w:p w14:paraId="7C0DF583" w14:textId="381C7320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А как с высшим образованием в областях-соседях? По числу вузов Ивановскую область опережает Ярославская (соответственно, </w:t>
      </w:r>
      <w:r>
        <w:rPr>
          <w:rFonts w:ascii="Arial" w:hAnsi="Arial" w:cs="Arial"/>
          <w:b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 xml:space="preserve"> и </w:t>
      </w:r>
      <w:r>
        <w:rPr>
          <w:rFonts w:ascii="Arial" w:hAnsi="Arial" w:cs="Arial"/>
          <w:b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), а отстают Владимирская (</w:t>
      </w:r>
      <w:r>
        <w:rPr>
          <w:rFonts w:ascii="Arial" w:hAnsi="Arial" w:cs="Arial"/>
          <w:b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 xml:space="preserve"> и </w:t>
      </w:r>
      <w:r>
        <w:rPr>
          <w:rFonts w:ascii="Arial" w:hAnsi="Arial" w:cs="Arial"/>
          <w:b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) и Костромская (</w:t>
      </w:r>
      <w:r>
        <w:rPr>
          <w:rFonts w:ascii="Arial" w:hAnsi="Arial" w:cs="Arial"/>
          <w:b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 само</w:t>
      </w:r>
      <w:r w:rsidR="00A11CAD">
        <w:rPr>
          <w:rFonts w:ascii="Arial" w:hAnsi="Arial" w:cs="Arial"/>
          <w:color w:val="000000"/>
          <w:spacing w:val="3"/>
        </w:rPr>
        <w:t>стоятельных организации). Места</w:t>
      </w:r>
      <w:r>
        <w:rPr>
          <w:rFonts w:ascii="Arial" w:hAnsi="Arial" w:cs="Arial"/>
          <w:color w:val="000000"/>
          <w:spacing w:val="3"/>
        </w:rPr>
        <w:t xml:space="preserve"> по общей численности студентов профессиональн</w:t>
      </w:r>
      <w:r w:rsidR="00A11CAD">
        <w:rPr>
          <w:rFonts w:ascii="Arial" w:hAnsi="Arial" w:cs="Arial"/>
          <w:color w:val="000000"/>
          <w:spacing w:val="3"/>
        </w:rPr>
        <w:t>ого высшего образования, однако,</w:t>
      </w:r>
      <w:r>
        <w:rPr>
          <w:rFonts w:ascii="Arial" w:hAnsi="Arial" w:cs="Arial"/>
          <w:color w:val="000000"/>
          <w:spacing w:val="3"/>
        </w:rPr>
        <w:t xml:space="preserve"> распределились так: Ярославская область (</w:t>
      </w:r>
      <w:r>
        <w:rPr>
          <w:rFonts w:ascii="Arial" w:hAnsi="Arial" w:cs="Arial"/>
          <w:b/>
          <w:color w:val="000000"/>
          <w:spacing w:val="3"/>
        </w:rPr>
        <w:t>30,6</w:t>
      </w:r>
      <w:r>
        <w:rPr>
          <w:rFonts w:ascii="Arial" w:hAnsi="Arial" w:cs="Arial"/>
          <w:color w:val="000000"/>
          <w:spacing w:val="3"/>
        </w:rPr>
        <w:t xml:space="preserve"> тысяч человек), Владимирская (</w:t>
      </w:r>
      <w:r>
        <w:rPr>
          <w:rFonts w:ascii="Arial" w:hAnsi="Arial" w:cs="Arial"/>
          <w:b/>
          <w:color w:val="000000"/>
          <w:spacing w:val="3"/>
        </w:rPr>
        <w:t>26,4</w:t>
      </w:r>
      <w:r>
        <w:rPr>
          <w:rFonts w:ascii="Arial" w:hAnsi="Arial" w:cs="Arial"/>
          <w:color w:val="000000"/>
          <w:spacing w:val="3"/>
        </w:rPr>
        <w:t xml:space="preserve"> тыс.), Ивановская (</w:t>
      </w:r>
      <w:r>
        <w:rPr>
          <w:rFonts w:ascii="Arial" w:hAnsi="Arial" w:cs="Arial"/>
          <w:b/>
          <w:color w:val="000000"/>
          <w:spacing w:val="3"/>
        </w:rPr>
        <w:t>24,7</w:t>
      </w:r>
      <w:r>
        <w:rPr>
          <w:rFonts w:ascii="Arial" w:hAnsi="Arial" w:cs="Arial"/>
          <w:color w:val="000000"/>
          <w:spacing w:val="3"/>
        </w:rPr>
        <w:t xml:space="preserve"> тыс.) и Костромская (</w:t>
      </w:r>
      <w:r>
        <w:rPr>
          <w:rFonts w:ascii="Arial" w:hAnsi="Arial" w:cs="Arial"/>
          <w:b/>
          <w:color w:val="000000"/>
          <w:spacing w:val="3"/>
        </w:rPr>
        <w:t>10,2</w:t>
      </w:r>
      <w:r>
        <w:rPr>
          <w:rFonts w:ascii="Arial" w:hAnsi="Arial" w:cs="Arial"/>
          <w:color w:val="000000"/>
          <w:spacing w:val="3"/>
        </w:rPr>
        <w:t xml:space="preserve"> тыс.).</w:t>
      </w:r>
    </w:p>
    <w:p w14:paraId="3E90A291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Теперь подробнее о системе высшего образования в нашей области. В государственных учреждениях в </w:t>
      </w:r>
      <w:r>
        <w:rPr>
          <w:rFonts w:ascii="Arial" w:hAnsi="Arial" w:cs="Arial"/>
          <w:b/>
          <w:color w:val="000000"/>
          <w:spacing w:val="3"/>
        </w:rPr>
        <w:t>2019/20</w:t>
      </w:r>
      <w:r>
        <w:rPr>
          <w:rFonts w:ascii="Arial" w:hAnsi="Arial" w:cs="Arial"/>
          <w:color w:val="000000"/>
          <w:spacing w:val="3"/>
        </w:rPr>
        <w:t xml:space="preserve"> учебном году у нас обучалось </w:t>
      </w:r>
      <w:r>
        <w:rPr>
          <w:rFonts w:ascii="Arial" w:hAnsi="Arial" w:cs="Arial"/>
          <w:b/>
          <w:color w:val="000000"/>
          <w:spacing w:val="3"/>
        </w:rPr>
        <w:t>23,8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b/>
          <w:color w:val="000000"/>
          <w:spacing w:val="3"/>
        </w:rPr>
        <w:t>тыс</w:t>
      </w:r>
      <w:r>
        <w:rPr>
          <w:rFonts w:ascii="Arial" w:hAnsi="Arial" w:cs="Arial"/>
          <w:color w:val="000000"/>
          <w:spacing w:val="3"/>
        </w:rPr>
        <w:t xml:space="preserve">.студентов и в частных – </w:t>
      </w:r>
      <w:r>
        <w:rPr>
          <w:rFonts w:ascii="Arial" w:hAnsi="Arial" w:cs="Arial"/>
          <w:b/>
          <w:color w:val="000000"/>
          <w:spacing w:val="3"/>
        </w:rPr>
        <w:t>0,9 тыс</w:t>
      </w:r>
      <w:r>
        <w:rPr>
          <w:rFonts w:ascii="Arial" w:hAnsi="Arial" w:cs="Arial"/>
          <w:color w:val="000000"/>
          <w:spacing w:val="3"/>
        </w:rPr>
        <w:t xml:space="preserve">. человек (всего </w:t>
      </w:r>
      <w:r>
        <w:rPr>
          <w:rFonts w:ascii="Arial" w:hAnsi="Arial" w:cs="Arial"/>
          <w:b/>
          <w:color w:val="000000"/>
          <w:spacing w:val="3"/>
        </w:rPr>
        <w:t>24,7</w:t>
      </w:r>
      <w:r>
        <w:rPr>
          <w:rFonts w:ascii="Arial" w:hAnsi="Arial" w:cs="Arial"/>
          <w:color w:val="000000"/>
          <w:spacing w:val="3"/>
        </w:rPr>
        <w:t xml:space="preserve"> тыс.) Интересно, что очную форму обучения сегодня предпочитают </w:t>
      </w:r>
      <w:r>
        <w:rPr>
          <w:rFonts w:ascii="Arial" w:hAnsi="Arial" w:cs="Arial"/>
          <w:b/>
          <w:color w:val="000000"/>
          <w:spacing w:val="3"/>
        </w:rPr>
        <w:t>60,6%</w:t>
      </w:r>
      <w:r>
        <w:rPr>
          <w:rFonts w:ascii="Arial" w:hAnsi="Arial" w:cs="Arial"/>
          <w:color w:val="000000"/>
          <w:spacing w:val="3"/>
        </w:rPr>
        <w:t xml:space="preserve"> «ивановских» студентов, </w:t>
      </w:r>
      <w:r>
        <w:rPr>
          <w:rFonts w:ascii="Arial" w:hAnsi="Arial" w:cs="Arial"/>
          <w:b/>
          <w:color w:val="000000"/>
          <w:spacing w:val="3"/>
        </w:rPr>
        <w:t>4,5%</w:t>
      </w:r>
      <w:r>
        <w:rPr>
          <w:rFonts w:ascii="Arial" w:hAnsi="Arial" w:cs="Arial"/>
          <w:color w:val="000000"/>
          <w:spacing w:val="3"/>
        </w:rPr>
        <w:t xml:space="preserve"> - вечернюю и </w:t>
      </w:r>
      <w:r>
        <w:rPr>
          <w:rFonts w:ascii="Arial" w:hAnsi="Arial" w:cs="Arial"/>
          <w:b/>
          <w:color w:val="000000"/>
          <w:spacing w:val="3"/>
        </w:rPr>
        <w:t>34,9%</w:t>
      </w:r>
      <w:r>
        <w:rPr>
          <w:rFonts w:ascii="Arial" w:hAnsi="Arial" w:cs="Arial"/>
          <w:color w:val="000000"/>
          <w:spacing w:val="3"/>
        </w:rPr>
        <w:t xml:space="preserve"> - заочную.  Среди студентов государственных  вузов </w:t>
      </w:r>
      <w:r>
        <w:rPr>
          <w:rFonts w:ascii="Arial" w:hAnsi="Arial" w:cs="Arial"/>
          <w:b/>
          <w:color w:val="000000"/>
          <w:spacing w:val="3"/>
        </w:rPr>
        <w:t>57,7%</w:t>
      </w:r>
      <w:r>
        <w:rPr>
          <w:rFonts w:ascii="Arial" w:hAnsi="Arial" w:cs="Arial"/>
          <w:color w:val="000000"/>
          <w:spacing w:val="3"/>
        </w:rPr>
        <w:t xml:space="preserve"> получали образование из средств федерального бюджета, а </w:t>
      </w:r>
      <w:r>
        <w:rPr>
          <w:rFonts w:ascii="Arial" w:hAnsi="Arial" w:cs="Arial"/>
          <w:b/>
          <w:color w:val="000000"/>
          <w:spacing w:val="3"/>
        </w:rPr>
        <w:t>42,3%</w:t>
      </w:r>
      <w:r>
        <w:rPr>
          <w:rFonts w:ascii="Arial" w:hAnsi="Arial" w:cs="Arial"/>
          <w:color w:val="000000"/>
          <w:spacing w:val="3"/>
        </w:rPr>
        <w:t xml:space="preserve"> - полностью возмещали стоимость обучения.</w:t>
      </w:r>
    </w:p>
    <w:p w14:paraId="4DB977CE" w14:textId="4B5CF7FD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Не стоит забывать, что День студента отмечают и те, кто  учатся в системе среднего профессионального образования. По данным Министерства просвещения Р</w:t>
      </w:r>
      <w:r w:rsidR="007A4FBD">
        <w:rPr>
          <w:rFonts w:ascii="Arial" w:hAnsi="Arial" w:cs="Arial"/>
          <w:color w:val="000000"/>
          <w:spacing w:val="3"/>
        </w:rPr>
        <w:t>Ф с 2014/15 учебного года  в Ивановской области</w:t>
      </w:r>
      <w:r>
        <w:rPr>
          <w:rFonts w:ascii="Arial" w:hAnsi="Arial" w:cs="Arial"/>
          <w:color w:val="000000"/>
          <w:spacing w:val="3"/>
        </w:rPr>
        <w:t xml:space="preserve"> число студентов ежегодно увеличивается (за 5 лет в </w:t>
      </w:r>
      <w:r>
        <w:rPr>
          <w:rFonts w:ascii="Arial" w:hAnsi="Arial" w:cs="Arial"/>
          <w:b/>
          <w:color w:val="000000"/>
          <w:spacing w:val="3"/>
        </w:rPr>
        <w:t>1,3</w:t>
      </w:r>
      <w:r>
        <w:rPr>
          <w:rFonts w:ascii="Arial" w:hAnsi="Arial" w:cs="Arial"/>
          <w:color w:val="000000"/>
          <w:spacing w:val="3"/>
        </w:rPr>
        <w:t xml:space="preserve"> раза). В 2018/19 учебном году их</w:t>
      </w:r>
      <w:r w:rsidR="007A4FBD">
        <w:rPr>
          <w:rFonts w:ascii="Arial" w:hAnsi="Arial" w:cs="Arial"/>
          <w:color w:val="000000"/>
          <w:spacing w:val="3"/>
        </w:rPr>
        <w:t xml:space="preserve"> у нас</w:t>
      </w:r>
      <w:bookmarkStart w:id="0" w:name="_GoBack"/>
      <w:bookmarkEnd w:id="0"/>
      <w:r>
        <w:rPr>
          <w:rFonts w:ascii="Arial" w:hAnsi="Arial" w:cs="Arial"/>
          <w:color w:val="000000"/>
          <w:spacing w:val="3"/>
        </w:rPr>
        <w:t xml:space="preserve"> было </w:t>
      </w:r>
      <w:r>
        <w:rPr>
          <w:rFonts w:ascii="Arial" w:hAnsi="Arial" w:cs="Arial"/>
          <w:b/>
          <w:color w:val="000000"/>
          <w:spacing w:val="3"/>
        </w:rPr>
        <w:t>15,3</w:t>
      </w:r>
      <w:r>
        <w:rPr>
          <w:rFonts w:ascii="Arial" w:hAnsi="Arial" w:cs="Arial"/>
          <w:color w:val="000000"/>
          <w:spacing w:val="3"/>
        </w:rPr>
        <w:t xml:space="preserve"> тыс.человек.</w:t>
      </w:r>
    </w:p>
    <w:p w14:paraId="5F35FF96" w14:textId="7943E600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Итак, сегодня студентов вузов  больше, чем их собратьев в системе среднего проф</w:t>
      </w:r>
      <w:r w:rsidR="00A11CAD">
        <w:rPr>
          <w:rFonts w:ascii="Arial" w:hAnsi="Arial" w:cs="Arial"/>
          <w:color w:val="000000"/>
          <w:spacing w:val="3"/>
        </w:rPr>
        <w:t>ессионального образования. Н</w:t>
      </w:r>
      <w:r>
        <w:rPr>
          <w:rFonts w:ascii="Arial" w:hAnsi="Arial" w:cs="Arial"/>
          <w:color w:val="000000"/>
          <w:spacing w:val="3"/>
        </w:rPr>
        <w:t xml:space="preserve">о численность представителей высшей школы за 5 последних лет уменьшилась, а представителей средней – увеличилась. </w:t>
      </w:r>
    </w:p>
    <w:p w14:paraId="359B10F5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В свой праздник студенты не забывают поговорить о своих преподавателях. Численность профессорско-преподавательского состава вузов  нашей области (без совместителей) уменьшилась с  </w:t>
      </w:r>
      <w:r>
        <w:rPr>
          <w:rFonts w:ascii="Arial" w:hAnsi="Arial" w:cs="Arial"/>
          <w:b/>
          <w:color w:val="000000"/>
          <w:spacing w:val="3"/>
        </w:rPr>
        <w:t>2,7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b/>
          <w:color w:val="000000"/>
          <w:spacing w:val="3"/>
        </w:rPr>
        <w:t>тыс</w:t>
      </w:r>
      <w:r>
        <w:rPr>
          <w:rFonts w:ascii="Arial" w:hAnsi="Arial" w:cs="Arial"/>
          <w:color w:val="000000"/>
          <w:spacing w:val="3"/>
        </w:rPr>
        <w:t xml:space="preserve">.человек в 2010/11  до </w:t>
      </w:r>
      <w:r>
        <w:rPr>
          <w:rFonts w:ascii="Arial" w:hAnsi="Arial" w:cs="Arial"/>
          <w:b/>
          <w:color w:val="000000"/>
          <w:spacing w:val="3"/>
        </w:rPr>
        <w:t>1,6 тыс</w:t>
      </w:r>
      <w:r>
        <w:rPr>
          <w:rFonts w:ascii="Arial" w:hAnsi="Arial" w:cs="Arial"/>
          <w:color w:val="000000"/>
          <w:spacing w:val="3"/>
        </w:rPr>
        <w:t xml:space="preserve">. – в 2019/20 учебном году. Ученую степень доктора наук в 2019/20 учебном году из них имеют </w:t>
      </w:r>
      <w:r>
        <w:rPr>
          <w:rFonts w:ascii="Arial" w:hAnsi="Arial" w:cs="Arial"/>
          <w:b/>
          <w:color w:val="000000"/>
          <w:spacing w:val="3"/>
        </w:rPr>
        <w:t>18%</w:t>
      </w:r>
      <w:r>
        <w:rPr>
          <w:rFonts w:ascii="Arial" w:hAnsi="Arial" w:cs="Arial"/>
          <w:color w:val="000000"/>
          <w:spacing w:val="3"/>
        </w:rPr>
        <w:t xml:space="preserve"> педагогов, а кандидата наук – </w:t>
      </w:r>
      <w:r>
        <w:rPr>
          <w:rFonts w:ascii="Arial" w:hAnsi="Arial" w:cs="Arial"/>
          <w:b/>
          <w:color w:val="000000"/>
          <w:spacing w:val="3"/>
        </w:rPr>
        <w:t>62,4</w:t>
      </w:r>
      <w:r>
        <w:rPr>
          <w:rFonts w:ascii="Arial" w:hAnsi="Arial" w:cs="Arial"/>
          <w:color w:val="000000"/>
          <w:spacing w:val="3"/>
        </w:rPr>
        <w:t xml:space="preserve">%. </w:t>
      </w:r>
    </w:p>
    <w:p w14:paraId="18E65D53" w14:textId="6710C8F4" w:rsidR="007D1BFA" w:rsidRDefault="00A11CAD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У нас</w:t>
      </w:r>
      <w:r w:rsidR="007D1BFA">
        <w:rPr>
          <w:rFonts w:ascii="Arial" w:hAnsi="Arial" w:cs="Arial"/>
          <w:color w:val="000000"/>
          <w:spacing w:val="3"/>
        </w:rPr>
        <w:t xml:space="preserve"> педагоги самые лучшие – так всегда говорит каждый студент о своей альма-матер. И это действительно так, ивановская высшая школа по данным о профессорско-преподавательском составе сегодня впереди всех из четырех близких к нам областей. Судите сами. По последним статистическим данным: в вузах Ярославской области доктора наук из числа всех преподавателей составляют </w:t>
      </w:r>
      <w:r w:rsidR="007D1BFA">
        <w:rPr>
          <w:rFonts w:ascii="Arial" w:hAnsi="Arial" w:cs="Arial"/>
          <w:b/>
          <w:color w:val="000000"/>
          <w:spacing w:val="3"/>
        </w:rPr>
        <w:t>17,1%,</w:t>
      </w:r>
      <w:r w:rsidR="007D1BFA">
        <w:rPr>
          <w:rFonts w:ascii="Arial" w:hAnsi="Arial" w:cs="Arial"/>
          <w:color w:val="000000"/>
          <w:spacing w:val="3"/>
        </w:rPr>
        <w:t xml:space="preserve"> во Владимирской – </w:t>
      </w:r>
      <w:r w:rsidR="007D1BFA">
        <w:rPr>
          <w:rFonts w:ascii="Arial" w:hAnsi="Arial" w:cs="Arial"/>
          <w:b/>
          <w:color w:val="000000"/>
          <w:spacing w:val="3"/>
        </w:rPr>
        <w:t>13,5%</w:t>
      </w:r>
      <w:r w:rsidR="007D1BFA">
        <w:rPr>
          <w:rFonts w:ascii="Arial" w:hAnsi="Arial" w:cs="Arial"/>
          <w:color w:val="000000"/>
          <w:spacing w:val="3"/>
        </w:rPr>
        <w:t xml:space="preserve">, а в Костромской - </w:t>
      </w:r>
      <w:r w:rsidR="007D1BFA">
        <w:rPr>
          <w:rFonts w:ascii="Arial" w:hAnsi="Arial" w:cs="Arial"/>
          <w:b/>
          <w:color w:val="000000"/>
          <w:spacing w:val="3"/>
        </w:rPr>
        <w:t>12,9</w:t>
      </w:r>
      <w:r w:rsidR="007D1BFA">
        <w:rPr>
          <w:rFonts w:ascii="Arial" w:hAnsi="Arial" w:cs="Arial"/>
          <w:color w:val="000000"/>
          <w:spacing w:val="3"/>
        </w:rPr>
        <w:t>%. Да и  процент кандидатов наук у нас тоже больше.</w:t>
      </w:r>
    </w:p>
    <w:p w14:paraId="098ED608" w14:textId="77777777" w:rsidR="007D1BFA" w:rsidRDefault="007D1BFA" w:rsidP="00A11CAD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Ждем перемен. И поздравляем с Днем студентов всех! Не зря его еще называют Днем интеллигенции. </w:t>
      </w:r>
    </w:p>
    <w:p w14:paraId="6A057DB7" w14:textId="785702F8" w:rsidR="004E096C" w:rsidRPr="0002467F" w:rsidRDefault="00CD506D" w:rsidP="00395AB9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595959"/>
        </w:rPr>
      </w:pPr>
      <w:r w:rsidRPr="00DE4E78">
        <w:rPr>
          <w:b/>
          <w:sz w:val="28"/>
          <w:szCs w:val="28"/>
        </w:rPr>
        <w:t>Отдел информации  Ивановостата</w:t>
      </w:r>
      <w:r>
        <w:rPr>
          <w:rFonts w:ascii="Arial" w:hAnsi="Arial" w:cs="Arial"/>
        </w:rPr>
        <w:t xml:space="preserve">  </w:t>
      </w:r>
    </w:p>
    <w:sectPr w:rsidR="004E096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1B9F" w14:textId="77777777" w:rsidR="00646C30" w:rsidRDefault="00646C30" w:rsidP="00A02726">
      <w:pPr>
        <w:spacing w:after="0" w:line="240" w:lineRule="auto"/>
      </w:pPr>
      <w:r>
        <w:separator/>
      </w:r>
    </w:p>
  </w:endnote>
  <w:endnote w:type="continuationSeparator" w:id="0">
    <w:p w14:paraId="6624F181" w14:textId="77777777" w:rsidR="00646C30" w:rsidRDefault="00646C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93CBE5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A4FB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64AC" w14:textId="77777777" w:rsidR="00646C30" w:rsidRDefault="00646C30" w:rsidP="00A02726">
      <w:pPr>
        <w:spacing w:after="0" w:line="240" w:lineRule="auto"/>
      </w:pPr>
      <w:r>
        <w:separator/>
      </w:r>
    </w:p>
  </w:footnote>
  <w:footnote w:type="continuationSeparator" w:id="0">
    <w:p w14:paraId="5DC838B4" w14:textId="77777777" w:rsidR="00646C30" w:rsidRDefault="00646C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46C3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C3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46C3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0BB1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0ABE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3ECA"/>
    <w:rsid w:val="0036587C"/>
    <w:rsid w:val="00387584"/>
    <w:rsid w:val="00393266"/>
    <w:rsid w:val="00395AB9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1C90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4BD9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2E20"/>
    <w:rsid w:val="00627F12"/>
    <w:rsid w:val="00641C3E"/>
    <w:rsid w:val="00642B82"/>
    <w:rsid w:val="00645D36"/>
    <w:rsid w:val="00646C30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11CD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95836"/>
    <w:rsid w:val="007A4FBD"/>
    <w:rsid w:val="007B6D3B"/>
    <w:rsid w:val="007C066D"/>
    <w:rsid w:val="007C5540"/>
    <w:rsid w:val="007C5B8F"/>
    <w:rsid w:val="007D1BFA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4A0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1CA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53EDA"/>
    <w:rsid w:val="00C73579"/>
    <w:rsid w:val="00C76483"/>
    <w:rsid w:val="00C7779E"/>
    <w:rsid w:val="00CA2ECF"/>
    <w:rsid w:val="00CC0A2C"/>
    <w:rsid w:val="00CC581B"/>
    <w:rsid w:val="00CC6565"/>
    <w:rsid w:val="00CD0728"/>
    <w:rsid w:val="00CD506D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57C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3946"/>
    <w:rsid w:val="00DB44C9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C66C5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568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29E7-6430-42CA-A61F-0BE47CE9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8</cp:revision>
  <cp:lastPrinted>2020-01-13T09:45:00Z</cp:lastPrinted>
  <dcterms:created xsi:type="dcterms:W3CDTF">2020-01-23T06:07:00Z</dcterms:created>
  <dcterms:modified xsi:type="dcterms:W3CDTF">2020-01-24T05:48:00Z</dcterms:modified>
</cp:coreProperties>
</file>