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7BCE8BAB" w:rsidR="00061801" w:rsidRPr="00061801" w:rsidRDefault="00C35CAE" w:rsidP="00061801">
      <w:pPr>
        <w:jc w:val="right"/>
        <w:rPr>
          <w:rFonts w:ascii="Arial" w:hAnsi="Arial" w:cs="Arial"/>
          <w:color w:val="595959"/>
          <w:sz w:val="24"/>
        </w:rPr>
      </w:pPr>
      <w:r>
        <w:rPr>
          <w:rFonts w:ascii="Arial" w:hAnsi="Arial" w:cs="Arial"/>
          <w:sz w:val="24"/>
        </w:rPr>
        <w:t>07</w:t>
      </w:r>
      <w:bookmarkStart w:id="0" w:name="_GoBack"/>
      <w:bookmarkEnd w:id="0"/>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1ADA11A9" w14:textId="69F89D51" w:rsidR="00E707E0" w:rsidRPr="006264F4" w:rsidRDefault="0008219D"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РОД И ПАМЯТЬ</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1FC0FCEE" w14:textId="56119DF6" w:rsidR="002677D8" w:rsidRDefault="00CB10E9" w:rsidP="002677D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w:t>
      </w:r>
      <w:r w:rsidR="00544964">
        <w:rPr>
          <w:rFonts w:ascii="Arial" w:hAnsi="Arial" w:cs="Arial"/>
          <w:b/>
          <w:color w:val="525252" w:themeColor="accent3" w:themeShade="80"/>
          <w:sz w:val="24"/>
          <w:szCs w:val="24"/>
        </w:rPr>
        <w:t xml:space="preserve">то двадцать три года назад </w:t>
      </w:r>
      <w:r w:rsidR="003029E6">
        <w:rPr>
          <w:rFonts w:ascii="Arial" w:hAnsi="Arial" w:cs="Arial"/>
          <w:b/>
          <w:color w:val="525252" w:themeColor="accent3" w:themeShade="80"/>
          <w:sz w:val="24"/>
          <w:szCs w:val="24"/>
        </w:rPr>
        <w:t xml:space="preserve">жительницы </w:t>
      </w:r>
      <w:r>
        <w:rPr>
          <w:rFonts w:ascii="Arial" w:hAnsi="Arial" w:cs="Arial"/>
          <w:b/>
          <w:color w:val="525252" w:themeColor="accent3" w:themeShade="80"/>
          <w:sz w:val="24"/>
          <w:szCs w:val="24"/>
        </w:rPr>
        <w:t>Российской империи</w:t>
      </w:r>
      <w:r w:rsidR="003029E6">
        <w:rPr>
          <w:rFonts w:ascii="Arial" w:hAnsi="Arial" w:cs="Arial"/>
          <w:b/>
          <w:color w:val="525252" w:themeColor="accent3" w:themeShade="80"/>
          <w:sz w:val="24"/>
          <w:szCs w:val="24"/>
        </w:rPr>
        <w:t xml:space="preserve"> уверенно заявляли</w:t>
      </w:r>
      <w:r w:rsidR="003029E6" w:rsidRPr="003029E6">
        <w:rPr>
          <w:rFonts w:ascii="Arial" w:hAnsi="Arial" w:cs="Arial"/>
          <w:b/>
          <w:color w:val="525252" w:themeColor="accent3" w:themeShade="80"/>
          <w:sz w:val="24"/>
          <w:szCs w:val="24"/>
        </w:rPr>
        <w:t>, что состоят в браке, в то время к</w:t>
      </w:r>
      <w:r w:rsidR="003029E6">
        <w:rPr>
          <w:rFonts w:ascii="Arial" w:hAnsi="Arial" w:cs="Arial"/>
          <w:b/>
          <w:color w:val="525252" w:themeColor="accent3" w:themeShade="80"/>
          <w:sz w:val="24"/>
          <w:szCs w:val="24"/>
        </w:rPr>
        <w:t>ак мужчины скромно признавались, что холосты</w:t>
      </w:r>
      <w:r w:rsidR="003029E6" w:rsidRPr="003029E6">
        <w:rPr>
          <w:rFonts w:ascii="Arial" w:hAnsi="Arial" w:cs="Arial"/>
          <w:b/>
          <w:color w:val="525252" w:themeColor="accent3" w:themeShade="80"/>
          <w:sz w:val="24"/>
          <w:szCs w:val="24"/>
        </w:rPr>
        <w:t>. В результате</w:t>
      </w:r>
      <w:r w:rsidR="003029E6">
        <w:rPr>
          <w:rFonts w:ascii="Arial" w:hAnsi="Arial" w:cs="Arial"/>
          <w:b/>
          <w:color w:val="525252" w:themeColor="accent3" w:themeShade="80"/>
          <w:sz w:val="24"/>
          <w:szCs w:val="24"/>
        </w:rPr>
        <w:t xml:space="preserve"> число замужних женщин превысило</w:t>
      </w:r>
      <w:r w:rsidR="003029E6" w:rsidRPr="003029E6">
        <w:rPr>
          <w:rFonts w:ascii="Arial" w:hAnsi="Arial" w:cs="Arial"/>
          <w:b/>
          <w:color w:val="525252" w:themeColor="accent3" w:themeShade="80"/>
          <w:sz w:val="24"/>
          <w:szCs w:val="24"/>
        </w:rPr>
        <w:t xml:space="preserve"> число женатых мужчин.</w:t>
      </w:r>
      <w:r>
        <w:rPr>
          <w:rFonts w:ascii="Arial" w:hAnsi="Arial" w:cs="Arial"/>
          <w:b/>
          <w:color w:val="525252" w:themeColor="accent3" w:themeShade="80"/>
          <w:sz w:val="24"/>
          <w:szCs w:val="24"/>
        </w:rPr>
        <w:t xml:space="preserve"> </w:t>
      </w:r>
      <w:r w:rsidR="002677D8">
        <w:rPr>
          <w:rFonts w:ascii="Arial" w:hAnsi="Arial" w:cs="Arial"/>
          <w:b/>
          <w:color w:val="525252" w:themeColor="accent3" w:themeShade="80"/>
          <w:sz w:val="24"/>
          <w:szCs w:val="24"/>
        </w:rPr>
        <w:t>Р</w:t>
      </w:r>
      <w:r w:rsidR="002677D8" w:rsidRPr="002677D8">
        <w:rPr>
          <w:rFonts w:ascii="Arial" w:hAnsi="Arial" w:cs="Arial"/>
          <w:b/>
          <w:color w:val="525252" w:themeColor="accent3" w:themeShade="80"/>
          <w:sz w:val="24"/>
          <w:szCs w:val="24"/>
        </w:rPr>
        <w:t>а</w:t>
      </w:r>
      <w:r w:rsidR="002677D8">
        <w:rPr>
          <w:rFonts w:ascii="Arial" w:hAnsi="Arial" w:cs="Arial"/>
          <w:b/>
          <w:color w:val="525252" w:themeColor="accent3" w:themeShade="80"/>
          <w:sz w:val="24"/>
          <w:szCs w:val="24"/>
        </w:rPr>
        <w:t>ссказываем, как</w:t>
      </w:r>
      <w:r w:rsidR="00965E0C">
        <w:rPr>
          <w:rFonts w:ascii="Arial" w:hAnsi="Arial" w:cs="Arial"/>
          <w:b/>
          <w:color w:val="525252" w:themeColor="accent3" w:themeShade="80"/>
          <w:sz w:val="24"/>
          <w:szCs w:val="24"/>
        </w:rPr>
        <w:t xml:space="preserve"> случайно</w:t>
      </w:r>
      <w:r w:rsidR="00A67C9A">
        <w:rPr>
          <w:rFonts w:ascii="Arial" w:hAnsi="Arial" w:cs="Arial"/>
          <w:b/>
          <w:color w:val="525252" w:themeColor="accent3" w:themeShade="80"/>
          <w:sz w:val="24"/>
          <w:szCs w:val="24"/>
        </w:rPr>
        <w:t xml:space="preserve"> сохранившиеся</w:t>
      </w:r>
      <w:r w:rsidR="003029E6">
        <w:rPr>
          <w:rFonts w:ascii="Arial" w:hAnsi="Arial" w:cs="Arial"/>
          <w:b/>
          <w:color w:val="525252" w:themeColor="accent3" w:themeShade="80"/>
          <w:sz w:val="24"/>
          <w:szCs w:val="24"/>
        </w:rPr>
        <w:t xml:space="preserve"> переписные листы первой всеобщей переписи населения 1897 года</w:t>
      </w:r>
      <w:r w:rsidR="00690404">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помогают восстанавливать родословные</w:t>
      </w:r>
      <w:r w:rsidR="002677D8" w:rsidRPr="002677D8">
        <w:rPr>
          <w:rFonts w:ascii="Arial" w:hAnsi="Arial" w:cs="Arial"/>
          <w:b/>
          <w:color w:val="525252" w:themeColor="accent3" w:themeShade="80"/>
          <w:sz w:val="24"/>
          <w:szCs w:val="24"/>
        </w:rPr>
        <w:t>.</w:t>
      </w:r>
    </w:p>
    <w:p w14:paraId="7DD3048A" w14:textId="6DE69B9A" w:rsidR="009A16E2" w:rsidRPr="009A16E2" w:rsidRDefault="006D259B" w:rsidP="009A16E2">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Коллективное</w:t>
      </w:r>
      <w:r w:rsidRPr="006D259B">
        <w:rPr>
          <w:rFonts w:ascii="Arial" w:hAnsi="Arial" w:cs="Arial"/>
          <w:b/>
          <w:color w:val="525252" w:themeColor="accent3" w:themeShade="80"/>
          <w:sz w:val="24"/>
          <w:szCs w:val="24"/>
        </w:rPr>
        <w:t xml:space="preserve"> фото.</w:t>
      </w:r>
      <w:r>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 xml:space="preserve">Всеобщая перепись населения прошла по состоянию на </w:t>
      </w:r>
      <w:r w:rsidR="00544964" w:rsidRPr="009A16E2">
        <w:rPr>
          <w:rFonts w:ascii="Arial" w:hAnsi="Arial" w:cs="Arial"/>
          <w:color w:val="525252" w:themeColor="accent3" w:themeShade="80"/>
          <w:sz w:val="24"/>
          <w:szCs w:val="24"/>
        </w:rPr>
        <w:t xml:space="preserve">9 февраля </w:t>
      </w:r>
      <w:r w:rsidR="00544964">
        <w:rPr>
          <w:rFonts w:ascii="Arial" w:hAnsi="Arial" w:cs="Arial"/>
          <w:color w:val="525252" w:themeColor="accent3" w:themeShade="80"/>
          <w:sz w:val="24"/>
          <w:szCs w:val="24"/>
        </w:rPr>
        <w:t>(28 января по старому</w:t>
      </w:r>
      <w:r w:rsidR="009A16E2" w:rsidRPr="009A16E2">
        <w:rPr>
          <w:rFonts w:ascii="Arial" w:hAnsi="Arial" w:cs="Arial"/>
          <w:color w:val="525252" w:themeColor="accent3" w:themeShade="80"/>
          <w:sz w:val="24"/>
          <w:szCs w:val="24"/>
        </w:rPr>
        <w:t xml:space="preserve"> стилю) 1897 года и охватила всю территорию Российской империи. Несмотря на гигантские пространства, неоднородность населения и отсутствие опыта проведения подобных масштабных исследований, первая перепись в России была организована на высоком уровне.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w:t>
      </w:r>
      <w:r w:rsidR="00544964">
        <w:rPr>
          <w:rFonts w:ascii="Arial" w:hAnsi="Arial" w:cs="Arial"/>
          <w:color w:val="525252" w:themeColor="accent3" w:themeShade="80"/>
          <w:sz w:val="24"/>
          <w:szCs w:val="24"/>
        </w:rPr>
        <w:t>ности» переписного листа указал</w:t>
      </w:r>
      <w:r w:rsidR="00C500D7">
        <w:rPr>
          <w:rFonts w:ascii="Arial" w:hAnsi="Arial" w:cs="Arial"/>
          <w:color w:val="525252" w:themeColor="accent3" w:themeShade="80"/>
          <w:sz w:val="24"/>
          <w:szCs w:val="24"/>
        </w:rPr>
        <w:t>:</w:t>
      </w:r>
      <w:r w:rsidR="00544964">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«Хозяин земли русской», а в графе «Побочные занятия» — «Землевладелец».</w:t>
      </w:r>
    </w:p>
    <w:p w14:paraId="236215E6" w14:textId="6177D520"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Благодаря переписи 1897 года мы знаем, чт</w:t>
      </w:r>
      <w:r w:rsidR="00544964">
        <w:rPr>
          <w:rFonts w:ascii="Arial" w:hAnsi="Arial" w:cs="Arial"/>
          <w:color w:val="525252" w:themeColor="accent3" w:themeShade="80"/>
          <w:sz w:val="24"/>
          <w:szCs w:val="24"/>
        </w:rPr>
        <w:t>о численность населения России на</w:t>
      </w:r>
      <w:r w:rsidRPr="009A16E2">
        <w:rPr>
          <w:rFonts w:ascii="Arial" w:hAnsi="Arial" w:cs="Arial"/>
          <w:color w:val="525252" w:themeColor="accent3" w:themeShade="80"/>
          <w:sz w:val="24"/>
          <w:szCs w:val="24"/>
        </w:rPr>
        <w:t xml:space="preserve"> тот момент составляла 125,7 млн человек. Обработка полученных в ходе переписи сведений заняла более вос</w:t>
      </w:r>
      <w:r w:rsidR="00C500D7">
        <w:rPr>
          <w:rFonts w:ascii="Arial" w:hAnsi="Arial" w:cs="Arial"/>
          <w:color w:val="525252" w:themeColor="accent3" w:themeShade="80"/>
          <w:sz w:val="24"/>
          <w:szCs w:val="24"/>
        </w:rPr>
        <w:t>ьми</w:t>
      </w:r>
      <w:r w:rsidRPr="009A16E2">
        <w:rPr>
          <w:rFonts w:ascii="Arial" w:hAnsi="Arial" w:cs="Arial"/>
          <w:color w:val="525252" w:themeColor="accent3" w:themeShade="80"/>
          <w:sz w:val="24"/>
          <w:szCs w:val="24"/>
        </w:rPr>
        <w:t xml:space="preserve"> лет, всего было опубликовано 117 томов</w:t>
      </w:r>
      <w:r w:rsidR="00C500D7">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в которых </w:t>
      </w:r>
      <w:r w:rsidR="00C500D7" w:rsidRPr="009A16E2">
        <w:rPr>
          <w:rFonts w:ascii="Arial" w:hAnsi="Arial" w:cs="Arial"/>
          <w:color w:val="525252" w:themeColor="accent3" w:themeShade="80"/>
          <w:sz w:val="24"/>
          <w:szCs w:val="24"/>
        </w:rPr>
        <w:t>содержал</w:t>
      </w:r>
      <w:r w:rsidR="00C500D7">
        <w:rPr>
          <w:rFonts w:ascii="Arial" w:hAnsi="Arial" w:cs="Arial"/>
          <w:color w:val="525252" w:themeColor="accent3" w:themeShade="80"/>
          <w:sz w:val="24"/>
          <w:szCs w:val="24"/>
        </w:rPr>
        <w:t>а</w:t>
      </w:r>
      <w:r w:rsidR="00C500D7" w:rsidRPr="009A16E2">
        <w:rPr>
          <w:rFonts w:ascii="Arial" w:hAnsi="Arial" w:cs="Arial"/>
          <w:color w:val="525252" w:themeColor="accent3" w:themeShade="80"/>
          <w:sz w:val="24"/>
          <w:szCs w:val="24"/>
        </w:rPr>
        <w:t xml:space="preserve">сь </w:t>
      </w:r>
      <w:r w:rsidRPr="009A16E2">
        <w:rPr>
          <w:rFonts w:ascii="Arial" w:hAnsi="Arial" w:cs="Arial"/>
          <w:color w:val="525252" w:themeColor="accent3" w:themeShade="80"/>
          <w:sz w:val="24"/>
          <w:szCs w:val="24"/>
        </w:rPr>
        <w:t xml:space="preserve">подробная информация о людях, населявших страну в конце XIX века. </w:t>
      </w:r>
    </w:p>
    <w:p w14:paraId="04EEE476" w14:textId="21D5F329"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Здравствуйте, предки.</w:t>
      </w:r>
      <w:r w:rsidRPr="009A16E2">
        <w:rPr>
          <w:rFonts w:ascii="Arial" w:hAnsi="Arial" w:cs="Arial"/>
          <w:color w:val="525252" w:themeColor="accent3" w:themeShade="80"/>
          <w:sz w:val="24"/>
          <w:szCs w:val="24"/>
        </w:rPr>
        <w:t xml:space="preserve"> </w:t>
      </w:r>
      <w:r w:rsidR="00AB23A7" w:rsidRPr="00AB23A7">
        <w:rPr>
          <w:rFonts w:ascii="Arial" w:hAnsi="Arial" w:cs="Arial"/>
          <w:color w:val="525252" w:themeColor="accent3" w:themeShade="80"/>
          <w:sz w:val="24"/>
          <w:szCs w:val="24"/>
        </w:rPr>
        <w:t xml:space="preserve">Перепись населения 1897 года подробно описана и буквально разобрана по кирпичикам. Однако в последнее время все более раскрывается еще один важный аспект этого события. </w:t>
      </w:r>
      <w:r w:rsidRPr="009A16E2">
        <w:rPr>
          <w:rFonts w:ascii="Arial" w:hAnsi="Arial" w:cs="Arial"/>
          <w:color w:val="525252" w:themeColor="accent3" w:themeShade="80"/>
          <w:sz w:val="24"/>
          <w:szCs w:val="24"/>
        </w:rPr>
        <w:t xml:space="preserve">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обработки был выполнен не везде </w:t>
      </w:r>
      <w:r w:rsidR="00C500D7">
        <w:rPr>
          <w:rFonts w:ascii="Arial" w:hAnsi="Arial" w:cs="Arial"/>
          <w:color w:val="525252" w:themeColor="accent3" w:themeShade="80"/>
          <w:sz w:val="24"/>
          <w:szCs w:val="24"/>
        </w:rPr>
        <w:t>—</w:t>
      </w:r>
      <w:r w:rsidR="00C500D7" w:rsidRPr="009A16E2">
        <w:rPr>
          <w:rFonts w:ascii="Arial" w:hAnsi="Arial" w:cs="Arial"/>
          <w:color w:val="525252" w:themeColor="accent3" w:themeShade="80"/>
          <w:sz w:val="24"/>
          <w:szCs w:val="24"/>
        </w:rPr>
        <w:t xml:space="preserve"> </w:t>
      </w:r>
      <w:r w:rsidRPr="009A16E2">
        <w:rPr>
          <w:rFonts w:ascii="Arial" w:hAnsi="Arial" w:cs="Arial"/>
          <w:color w:val="525252" w:themeColor="accent3" w:themeShade="80"/>
          <w:sz w:val="24"/>
          <w:szCs w:val="24"/>
        </w:rPr>
        <w:t>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14:paraId="5BBF366B" w14:textId="77777777"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Прошедшие в XX веке переписи населения носили </w:t>
      </w:r>
      <w:proofErr w:type="spellStart"/>
      <w:r w:rsidRPr="009A16E2">
        <w:rPr>
          <w:rFonts w:ascii="Arial" w:hAnsi="Arial" w:cs="Arial"/>
          <w:color w:val="525252" w:themeColor="accent3" w:themeShade="80"/>
          <w:sz w:val="24"/>
          <w:szCs w:val="24"/>
        </w:rPr>
        <w:t>деперсонифицированный</w:t>
      </w:r>
      <w:proofErr w:type="spellEnd"/>
      <w:r w:rsidRPr="009A16E2">
        <w:rPr>
          <w:rFonts w:ascii="Arial" w:hAnsi="Arial" w:cs="Arial"/>
          <w:color w:val="525252" w:themeColor="accent3" w:themeShade="80"/>
          <w:sz w:val="24"/>
          <w:szCs w:val="24"/>
        </w:rPr>
        <w:t xml:space="preserve">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14:paraId="51977F83" w14:textId="190D1421"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lastRenderedPageBreak/>
        <w:t>Нить родства.</w:t>
      </w:r>
      <w:r w:rsidRPr="009A16E2">
        <w:rPr>
          <w:rFonts w:ascii="Arial" w:hAnsi="Arial" w:cs="Arial"/>
          <w:color w:val="525252" w:themeColor="accent3" w:themeShade="80"/>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200 лет</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w:t>
      </w:r>
      <w:r w:rsidR="00433DD4">
        <w:rPr>
          <w:rFonts w:ascii="Arial" w:hAnsi="Arial" w:cs="Arial"/>
          <w:color w:val="525252" w:themeColor="accent3" w:themeShade="80"/>
          <w:sz w:val="24"/>
          <w:szCs w:val="24"/>
        </w:rPr>
        <w:t xml:space="preserve">предков </w:t>
      </w:r>
      <w:r w:rsidR="00C31765">
        <w:rPr>
          <w:rFonts w:ascii="Arial" w:hAnsi="Arial" w:cs="Arial"/>
          <w:color w:val="525252" w:themeColor="accent3" w:themeShade="80"/>
          <w:sz w:val="24"/>
          <w:szCs w:val="24"/>
        </w:rPr>
        <w:t xml:space="preserve">— </w:t>
      </w:r>
      <w:r w:rsidR="00433DD4">
        <w:rPr>
          <w:rFonts w:ascii="Arial" w:hAnsi="Arial" w:cs="Arial"/>
          <w:color w:val="525252" w:themeColor="accent3" w:themeShade="80"/>
          <w:sz w:val="24"/>
          <w:szCs w:val="24"/>
        </w:rPr>
        <w:t xml:space="preserve">нас с вами», </w:t>
      </w:r>
      <w:r w:rsidR="00C31765">
        <w:rPr>
          <w:rFonts w:ascii="Arial" w:hAnsi="Arial" w:cs="Arial"/>
          <w:color w:val="525252" w:themeColor="accent3" w:themeShade="80"/>
          <w:sz w:val="24"/>
          <w:szCs w:val="24"/>
        </w:rPr>
        <w:t>—</w:t>
      </w:r>
      <w:r w:rsidR="00433DD4">
        <w:rPr>
          <w:rFonts w:ascii="Arial" w:hAnsi="Arial" w:cs="Arial"/>
          <w:color w:val="525252" w:themeColor="accent3" w:themeShade="80"/>
          <w:sz w:val="24"/>
          <w:szCs w:val="24"/>
        </w:rPr>
        <w:t xml:space="preserve"> полагает эксперт</w:t>
      </w:r>
      <w:r w:rsidRPr="009A16E2">
        <w:rPr>
          <w:rFonts w:ascii="Arial" w:hAnsi="Arial" w:cs="Arial"/>
          <w:color w:val="525252" w:themeColor="accent3" w:themeShade="80"/>
          <w:sz w:val="24"/>
          <w:szCs w:val="24"/>
        </w:rPr>
        <w:t xml:space="preserve"> в области генеалогических исследований Юлия Новожилова. </w:t>
      </w:r>
    </w:p>
    <w:p w14:paraId="3C0399DC" w14:textId="77777777"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Первая всеобщая перепись населения России является уникальным источником для изучения многих аспектов жизни наших предков. С 1897 года 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создавать свое будущее.</w:t>
      </w:r>
    </w:p>
    <w:p w14:paraId="11909C9F" w14:textId="3FC06C0E" w:rsidR="00B74C0A"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Согласно закону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4C9028DB" w14:textId="6965D803" w:rsidR="00860AEC" w:rsidRPr="0002467F" w:rsidRDefault="00860AEC" w:rsidP="00F02C2D">
      <w:pPr>
        <w:spacing w:after="0" w:line="240" w:lineRule="auto"/>
        <w:jc w:val="both"/>
        <w:rPr>
          <w:rFonts w:ascii="Arial" w:hAnsi="Arial" w:cs="Arial"/>
          <w:color w:val="595959"/>
          <w:sz w:val="24"/>
        </w:rPr>
      </w:pPr>
    </w:p>
    <w:sectPr w:rsidR="00860AEC"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BE380" w14:textId="77777777" w:rsidR="008418EC" w:rsidRDefault="008418EC" w:rsidP="00A02726">
      <w:pPr>
        <w:spacing w:after="0" w:line="240" w:lineRule="auto"/>
      </w:pPr>
      <w:r>
        <w:separator/>
      </w:r>
    </w:p>
  </w:endnote>
  <w:endnote w:type="continuationSeparator" w:id="0">
    <w:p w14:paraId="6C5224BE" w14:textId="77777777" w:rsidR="008418EC" w:rsidRDefault="008418E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2E40F163"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14C79">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15379" w14:textId="77777777" w:rsidR="008418EC" w:rsidRDefault="008418EC" w:rsidP="00A02726">
      <w:pPr>
        <w:spacing w:after="0" w:line="240" w:lineRule="auto"/>
      </w:pPr>
      <w:r>
        <w:separator/>
      </w:r>
    </w:p>
  </w:footnote>
  <w:footnote w:type="continuationSeparator" w:id="0">
    <w:p w14:paraId="37C981A9" w14:textId="77777777" w:rsidR="008418EC" w:rsidRDefault="008418E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8418EC">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418EC">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8418EC">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4C79"/>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18EC"/>
    <w:rsid w:val="00843754"/>
    <w:rsid w:val="0084641C"/>
    <w:rsid w:val="00847513"/>
    <w:rsid w:val="008538DD"/>
    <w:rsid w:val="00856A0B"/>
    <w:rsid w:val="00860AEC"/>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87272"/>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4AF9"/>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89FCF-D33B-43F0-B6CA-8B01749A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3117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Смирнова Ирина Вячеславовна</cp:lastModifiedBy>
  <cp:revision>4</cp:revision>
  <cp:lastPrinted>2020-01-13T16:19:00Z</cp:lastPrinted>
  <dcterms:created xsi:type="dcterms:W3CDTF">2020-02-07T06:30:00Z</dcterms:created>
  <dcterms:modified xsi:type="dcterms:W3CDTF">2020-02-07T07:45:00Z</dcterms:modified>
</cp:coreProperties>
</file>